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B5746" w14:textId="77777777" w:rsidR="00583212" w:rsidRPr="00D52BCE" w:rsidRDefault="00CC028A">
      <w:pPr>
        <w:spacing w:line="240" w:lineRule="auto"/>
        <w:jc w:val="center"/>
        <w:rPr>
          <w:rFonts w:ascii="Mark OT Book" w:hAnsi="Mark OT Book"/>
          <w:b/>
          <w:bCs/>
          <w:i/>
          <w:iCs/>
          <w:sz w:val="28"/>
          <w:szCs w:val="28"/>
        </w:rPr>
      </w:pPr>
      <w:r w:rsidRPr="00D52BCE">
        <w:rPr>
          <w:rFonts w:ascii="Mark OT Book" w:hAnsi="Mark OT Book"/>
          <w:b/>
          <w:bCs/>
          <w:i/>
          <w:iCs/>
          <w:sz w:val="28"/>
          <w:szCs w:val="28"/>
        </w:rPr>
        <w:t>Dire le monde en images à la Renaissance</w:t>
      </w:r>
    </w:p>
    <w:p w14:paraId="54401E2D" w14:textId="77777777" w:rsidR="00583212" w:rsidRPr="001B6691" w:rsidRDefault="00CC028A">
      <w:pPr>
        <w:spacing w:line="240" w:lineRule="auto"/>
        <w:jc w:val="center"/>
        <w:rPr>
          <w:rFonts w:ascii="Mark OT Book" w:hAnsi="Mark OT Book"/>
          <w:strike/>
          <w:sz w:val="24"/>
          <w:szCs w:val="24"/>
        </w:rPr>
      </w:pPr>
      <w:r w:rsidRPr="001B6691">
        <w:rPr>
          <w:rFonts w:ascii="Mark OT Book" w:hAnsi="Mark OT Book"/>
          <w:sz w:val="24"/>
          <w:szCs w:val="24"/>
        </w:rPr>
        <w:t>Colloque international</w:t>
      </w:r>
    </w:p>
    <w:p w14:paraId="3AD28707" w14:textId="77777777" w:rsidR="00583212" w:rsidRPr="001B6691" w:rsidRDefault="00583212">
      <w:pPr>
        <w:spacing w:line="240" w:lineRule="auto"/>
        <w:jc w:val="center"/>
        <w:rPr>
          <w:rFonts w:ascii="Mark OT Book" w:hAnsi="Mark OT Book"/>
          <w:sz w:val="24"/>
          <w:szCs w:val="24"/>
        </w:rPr>
      </w:pPr>
    </w:p>
    <w:p w14:paraId="3992F9D9" w14:textId="77777777" w:rsidR="00583212" w:rsidRPr="001B6691" w:rsidRDefault="00CC028A">
      <w:pPr>
        <w:spacing w:line="240" w:lineRule="auto"/>
        <w:jc w:val="center"/>
        <w:rPr>
          <w:rFonts w:ascii="Mark OT Book" w:hAnsi="Mark OT Book"/>
          <w:sz w:val="24"/>
          <w:szCs w:val="24"/>
        </w:rPr>
      </w:pPr>
      <w:r w:rsidRPr="001B6691">
        <w:rPr>
          <w:rFonts w:ascii="Mark OT Book" w:hAnsi="Mark OT Book"/>
          <w:sz w:val="24"/>
          <w:szCs w:val="24"/>
        </w:rPr>
        <w:t>Académie de France à Rome – Villa Médicis</w:t>
      </w:r>
    </w:p>
    <w:p w14:paraId="5687DFA9" w14:textId="77777777" w:rsidR="00583212" w:rsidRPr="001B6691" w:rsidRDefault="00CC028A">
      <w:pPr>
        <w:spacing w:line="240" w:lineRule="auto"/>
        <w:jc w:val="center"/>
        <w:rPr>
          <w:rFonts w:ascii="Mark OT Book" w:hAnsi="Mark OT Book"/>
          <w:sz w:val="24"/>
          <w:szCs w:val="24"/>
        </w:rPr>
      </w:pPr>
      <w:r w:rsidRPr="001B6691">
        <w:rPr>
          <w:rFonts w:ascii="Mark OT Book" w:hAnsi="Mark OT Book"/>
          <w:sz w:val="24"/>
          <w:szCs w:val="24"/>
        </w:rPr>
        <w:t>2 et 3 décembre 2026</w:t>
      </w:r>
    </w:p>
    <w:p w14:paraId="359C2A77" w14:textId="77777777" w:rsidR="00583212" w:rsidRPr="001B6691" w:rsidRDefault="00583212">
      <w:pPr>
        <w:spacing w:line="240" w:lineRule="auto"/>
        <w:rPr>
          <w:rFonts w:ascii="Mark OT Book" w:hAnsi="Mark OT Book"/>
          <w:sz w:val="20"/>
          <w:szCs w:val="20"/>
        </w:rPr>
      </w:pPr>
    </w:p>
    <w:p w14:paraId="4315E96D" w14:textId="77777777" w:rsidR="00583212" w:rsidRPr="001B6691" w:rsidRDefault="00583212">
      <w:pPr>
        <w:spacing w:line="240" w:lineRule="auto"/>
        <w:rPr>
          <w:rFonts w:ascii="Mark OT Book" w:hAnsi="Mark OT Book"/>
          <w:sz w:val="20"/>
          <w:szCs w:val="20"/>
        </w:rPr>
      </w:pPr>
    </w:p>
    <w:p w14:paraId="3AA8DE67" w14:textId="77777777" w:rsidR="00583212" w:rsidRPr="001B6691" w:rsidRDefault="00CC028A" w:rsidP="007C601C">
      <w:pPr>
        <w:spacing w:line="240" w:lineRule="auto"/>
        <w:jc w:val="both"/>
        <w:rPr>
          <w:rFonts w:ascii="Mark OT Book" w:hAnsi="Mark OT Book"/>
          <w:sz w:val="20"/>
          <w:szCs w:val="20"/>
        </w:rPr>
      </w:pPr>
      <w:r w:rsidRPr="001B6691">
        <w:rPr>
          <w:rFonts w:ascii="Mark OT Book" w:hAnsi="Mark OT Book"/>
          <w:sz w:val="20"/>
          <w:szCs w:val="20"/>
        </w:rPr>
        <w:t>Organisé par le CNRS/Centre André Chastel, l’Université Grenoble Alpes/LARHRA et l’Académie de France à Rome – Villa Médicis</w:t>
      </w:r>
    </w:p>
    <w:p w14:paraId="7B68ED28" w14:textId="77777777" w:rsidR="00583212" w:rsidRPr="001B6691" w:rsidRDefault="00583212">
      <w:pPr>
        <w:spacing w:line="240" w:lineRule="auto"/>
        <w:rPr>
          <w:rFonts w:ascii="Mark OT Book" w:hAnsi="Mark OT Book"/>
          <w:sz w:val="20"/>
          <w:szCs w:val="20"/>
        </w:rPr>
      </w:pPr>
    </w:p>
    <w:p w14:paraId="035F0C46" w14:textId="77777777" w:rsidR="00583212" w:rsidRPr="001B6691" w:rsidRDefault="00CC028A">
      <w:pPr>
        <w:spacing w:line="240" w:lineRule="auto"/>
        <w:rPr>
          <w:rFonts w:ascii="Mark OT Book" w:hAnsi="Mark OT Book"/>
          <w:sz w:val="20"/>
          <w:szCs w:val="20"/>
        </w:rPr>
      </w:pPr>
      <w:r w:rsidRPr="001B6691">
        <w:rPr>
          <w:rFonts w:ascii="Mark OT Book" w:hAnsi="Mark OT Book"/>
          <w:sz w:val="20"/>
          <w:szCs w:val="20"/>
        </w:rPr>
        <w:t>Langues du colloque : français, italien et anglais</w:t>
      </w:r>
    </w:p>
    <w:p w14:paraId="70668CC1" w14:textId="77777777" w:rsidR="00583212" w:rsidRPr="001B6691" w:rsidRDefault="00583212">
      <w:pPr>
        <w:spacing w:line="240" w:lineRule="auto"/>
        <w:rPr>
          <w:rFonts w:ascii="Mark OT Book" w:hAnsi="Mark OT Book"/>
          <w:sz w:val="20"/>
          <w:szCs w:val="20"/>
        </w:rPr>
      </w:pPr>
    </w:p>
    <w:p w14:paraId="2932B237" w14:textId="77777777" w:rsidR="00583212" w:rsidRPr="001B6691" w:rsidRDefault="00CC028A">
      <w:pPr>
        <w:spacing w:line="240" w:lineRule="auto"/>
        <w:rPr>
          <w:rFonts w:ascii="Mark OT Book" w:hAnsi="Mark OT Book"/>
          <w:sz w:val="20"/>
          <w:szCs w:val="20"/>
        </w:rPr>
      </w:pPr>
      <w:r w:rsidRPr="001B6691">
        <w:rPr>
          <w:rFonts w:ascii="Mark OT Book" w:hAnsi="Mark OT Book"/>
          <w:sz w:val="20"/>
          <w:szCs w:val="20"/>
        </w:rPr>
        <w:t>__________________________</w:t>
      </w:r>
    </w:p>
    <w:p w14:paraId="18EBA340" w14:textId="77777777" w:rsidR="00583212" w:rsidRPr="001B6691" w:rsidRDefault="00583212">
      <w:pPr>
        <w:spacing w:line="240" w:lineRule="auto"/>
        <w:rPr>
          <w:rFonts w:ascii="Mark OT Book" w:hAnsi="Mark OT Book"/>
          <w:sz w:val="20"/>
          <w:szCs w:val="20"/>
        </w:rPr>
      </w:pPr>
    </w:p>
    <w:p w14:paraId="22E29BBA" w14:textId="77777777" w:rsidR="00583212" w:rsidRPr="001B6691" w:rsidRDefault="00CC028A">
      <w:pPr>
        <w:rPr>
          <w:rFonts w:ascii="Mark OT Book" w:hAnsi="Mark OT Book"/>
          <w:sz w:val="20"/>
          <w:szCs w:val="20"/>
        </w:rPr>
      </w:pPr>
      <w:r w:rsidRPr="001B6691">
        <w:rPr>
          <w:rFonts w:ascii="Mark OT Book" w:hAnsi="Mark OT Book"/>
          <w:noProof/>
          <w:sz w:val="20"/>
          <w:szCs w:val="20"/>
        </w:rPr>
        <w:drawing>
          <wp:anchor distT="114300" distB="114300" distL="114300" distR="114300" simplePos="0" relativeHeight="251658240" behindDoc="0" locked="0" layoutInCell="1" hidden="0" allowOverlap="1" wp14:anchorId="4ECD7AC8" wp14:editId="3BEC2864">
            <wp:simplePos x="0" y="0"/>
            <wp:positionH relativeFrom="column">
              <wp:posOffset>-1421</wp:posOffset>
            </wp:positionH>
            <wp:positionV relativeFrom="paragraph">
              <wp:posOffset>293275</wp:posOffset>
            </wp:positionV>
            <wp:extent cx="5731200" cy="4965700"/>
            <wp:effectExtent l="0" t="0" r="0" b="0"/>
            <wp:wrapSquare wrapText="bothSides" distT="114300" distB="114300" distL="114300" distR="114300"/>
            <wp:docPr id="3070510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31200" cy="4965700"/>
                    </a:xfrm>
                    <a:prstGeom prst="rect">
                      <a:avLst/>
                    </a:prstGeom>
                    <a:ln/>
                  </pic:spPr>
                </pic:pic>
              </a:graphicData>
            </a:graphic>
          </wp:anchor>
        </w:drawing>
      </w:r>
    </w:p>
    <w:p w14:paraId="6A7D015D" w14:textId="77777777" w:rsidR="00583212" w:rsidRPr="001B6691" w:rsidRDefault="00CC028A">
      <w:pPr>
        <w:rPr>
          <w:rFonts w:ascii="Mark OT Book" w:hAnsi="Mark OT Book"/>
          <w:sz w:val="20"/>
          <w:szCs w:val="20"/>
          <w:highlight w:val="green"/>
          <w:lang w:val="it-IT"/>
        </w:rPr>
      </w:pPr>
      <w:r w:rsidRPr="001B6691">
        <w:rPr>
          <w:rFonts w:ascii="Mark OT Book" w:hAnsi="Mark OT Book"/>
          <w:sz w:val="20"/>
          <w:szCs w:val="20"/>
        </w:rPr>
        <w:t xml:space="preserve">Frans Floris (1515–1570), </w:t>
      </w:r>
      <w:r w:rsidRPr="001B6691">
        <w:rPr>
          <w:rFonts w:ascii="Mark OT Book" w:hAnsi="Mark OT Book"/>
          <w:i/>
          <w:iCs/>
          <w:sz w:val="20"/>
          <w:szCs w:val="20"/>
        </w:rPr>
        <w:t>Allégorie de la Géométrie</w:t>
      </w:r>
      <w:r w:rsidRPr="001B6691">
        <w:rPr>
          <w:rFonts w:ascii="Mark OT Book" w:hAnsi="Mark OT Book"/>
          <w:sz w:val="20"/>
          <w:szCs w:val="20"/>
        </w:rPr>
        <w:t xml:space="preserve">, vers 1550-1560, Collection particulière. </w:t>
      </w:r>
      <w:r w:rsidRPr="001B6691">
        <w:rPr>
          <w:rFonts w:ascii="Mark OT Book" w:hAnsi="Mark OT Book"/>
          <w:sz w:val="20"/>
          <w:szCs w:val="20"/>
          <w:lang w:val="it-IT"/>
        </w:rPr>
        <w:t xml:space="preserve">(Wikipedia </w:t>
      </w:r>
      <w:proofErr w:type="spellStart"/>
      <w:r w:rsidRPr="001B6691">
        <w:rPr>
          <w:rFonts w:ascii="Mark OT Book" w:hAnsi="Mark OT Book"/>
          <w:sz w:val="20"/>
          <w:szCs w:val="20"/>
          <w:lang w:val="it-IT"/>
        </w:rPr>
        <w:t>commons</w:t>
      </w:r>
      <w:proofErr w:type="spellEnd"/>
      <w:r w:rsidRPr="001B6691">
        <w:rPr>
          <w:rFonts w:ascii="Mark OT Book" w:hAnsi="Mark OT Book"/>
          <w:sz w:val="20"/>
          <w:szCs w:val="20"/>
          <w:lang w:val="it-IT"/>
        </w:rPr>
        <w:t>)</w:t>
      </w:r>
    </w:p>
    <w:p w14:paraId="58AA41F9" w14:textId="77777777" w:rsidR="00583212" w:rsidRPr="001B6691" w:rsidRDefault="00583212">
      <w:pPr>
        <w:tabs>
          <w:tab w:val="right" w:pos="8219"/>
          <w:tab w:val="left" w:pos="567"/>
        </w:tabs>
        <w:spacing w:before="60" w:line="240" w:lineRule="auto"/>
        <w:jc w:val="right"/>
        <w:rPr>
          <w:rFonts w:ascii="Mark OT Book" w:hAnsi="Mark OT Book"/>
          <w:sz w:val="20"/>
          <w:szCs w:val="20"/>
          <w:lang w:val="it-IT"/>
        </w:rPr>
      </w:pPr>
    </w:p>
    <w:p w14:paraId="16B1CA99" w14:textId="77777777" w:rsidR="00583212" w:rsidRPr="001B6691" w:rsidRDefault="00583212">
      <w:pPr>
        <w:tabs>
          <w:tab w:val="right" w:pos="8219"/>
          <w:tab w:val="left" w:pos="567"/>
        </w:tabs>
        <w:spacing w:before="60" w:line="240" w:lineRule="auto"/>
        <w:jc w:val="right"/>
        <w:rPr>
          <w:rFonts w:ascii="Mark OT Book" w:hAnsi="Mark OT Book"/>
          <w:sz w:val="20"/>
          <w:szCs w:val="20"/>
          <w:lang w:val="it-IT"/>
        </w:rPr>
      </w:pPr>
    </w:p>
    <w:p w14:paraId="3DB5FA97" w14:textId="77777777" w:rsidR="00583212" w:rsidRPr="001B6691" w:rsidRDefault="00583212">
      <w:pPr>
        <w:tabs>
          <w:tab w:val="right" w:pos="8219"/>
          <w:tab w:val="left" w:pos="567"/>
        </w:tabs>
        <w:spacing w:before="60" w:line="240" w:lineRule="auto"/>
        <w:jc w:val="right"/>
        <w:rPr>
          <w:rFonts w:ascii="Mark OT Book" w:hAnsi="Mark OT Book"/>
          <w:sz w:val="20"/>
          <w:szCs w:val="20"/>
          <w:lang w:val="it-IT"/>
        </w:rPr>
      </w:pPr>
    </w:p>
    <w:p w14:paraId="095B56BD" w14:textId="77777777" w:rsidR="00583212" w:rsidRPr="001B6691" w:rsidRDefault="00CC028A">
      <w:pPr>
        <w:tabs>
          <w:tab w:val="right" w:pos="8219"/>
          <w:tab w:val="left" w:pos="567"/>
        </w:tabs>
        <w:spacing w:before="60" w:line="240" w:lineRule="auto"/>
        <w:jc w:val="right"/>
        <w:rPr>
          <w:rFonts w:ascii="Mark OT Book" w:hAnsi="Mark OT Book"/>
          <w:sz w:val="20"/>
          <w:szCs w:val="20"/>
          <w:lang w:val="it-IT"/>
        </w:rPr>
      </w:pPr>
      <w:proofErr w:type="gramStart"/>
      <w:r w:rsidRPr="001B6691">
        <w:rPr>
          <w:rFonts w:ascii="Mark OT Book" w:hAnsi="Mark OT Book"/>
          <w:sz w:val="20"/>
          <w:szCs w:val="20"/>
          <w:lang w:val="it-IT"/>
        </w:rPr>
        <w:lastRenderedPageBreak/>
        <w:t>« [...]</w:t>
      </w:r>
      <w:proofErr w:type="gramEnd"/>
      <w:r w:rsidRPr="001B6691">
        <w:rPr>
          <w:rFonts w:ascii="Mark OT Book" w:hAnsi="Mark OT Book"/>
          <w:sz w:val="20"/>
          <w:szCs w:val="20"/>
          <w:lang w:val="it-IT"/>
        </w:rPr>
        <w:t xml:space="preserve"> </w:t>
      </w:r>
      <w:r w:rsidRPr="001B6691">
        <w:rPr>
          <w:rFonts w:ascii="Mark OT Book" w:hAnsi="Mark OT Book"/>
          <w:i/>
          <w:iCs/>
          <w:sz w:val="20"/>
          <w:szCs w:val="20"/>
          <w:lang w:val="it-IT"/>
        </w:rPr>
        <w:t xml:space="preserve">non ci è cosa al mondo che meglio possa rappresentare tutte le cose dal grande Iddio prodotte, che la pittura istessa </w:t>
      </w:r>
      <w:r w:rsidRPr="001B6691">
        <w:rPr>
          <w:rFonts w:ascii="Mark OT Book" w:hAnsi="Mark OT Book"/>
          <w:sz w:val="20"/>
          <w:szCs w:val="20"/>
          <w:lang w:val="it-IT"/>
        </w:rPr>
        <w:t>»</w:t>
      </w:r>
    </w:p>
    <w:p w14:paraId="101B4902" w14:textId="77777777" w:rsidR="00583212" w:rsidRPr="001B6691" w:rsidRDefault="00CC028A">
      <w:pPr>
        <w:tabs>
          <w:tab w:val="right" w:pos="8219"/>
          <w:tab w:val="left" w:pos="567"/>
        </w:tabs>
        <w:spacing w:before="60" w:line="240" w:lineRule="auto"/>
        <w:ind w:left="360" w:firstLine="360"/>
        <w:jc w:val="right"/>
        <w:rPr>
          <w:rFonts w:ascii="Mark OT Book" w:hAnsi="Mark OT Book"/>
          <w:sz w:val="20"/>
          <w:szCs w:val="20"/>
          <w:lang w:val="it-IT"/>
        </w:rPr>
      </w:pPr>
      <w:r w:rsidRPr="001B6691">
        <w:rPr>
          <w:rFonts w:ascii="Mark OT Book" w:hAnsi="Mark OT Book"/>
          <w:sz w:val="20"/>
          <w:szCs w:val="20"/>
          <w:lang w:val="it-IT"/>
        </w:rPr>
        <w:t xml:space="preserve">Ulisse Aldrovandi, </w:t>
      </w:r>
      <w:r w:rsidRPr="001B6691">
        <w:rPr>
          <w:rFonts w:ascii="Mark OT Book" w:hAnsi="Mark OT Book"/>
          <w:i/>
          <w:iCs/>
          <w:sz w:val="20"/>
          <w:szCs w:val="20"/>
          <w:lang w:val="it-IT"/>
        </w:rPr>
        <w:t>Avvertimenti del dottore Aldrovandi all'Ill.mo e R.mo Cardinal Paleotti sopra alcuni capitoli della pittura</w:t>
      </w:r>
      <w:r w:rsidRPr="001B6691">
        <w:rPr>
          <w:rFonts w:ascii="Mark OT Book" w:hAnsi="Mark OT Book"/>
          <w:sz w:val="20"/>
          <w:szCs w:val="20"/>
          <w:lang w:val="it-IT"/>
        </w:rPr>
        <w:t>, 1581</w:t>
      </w:r>
    </w:p>
    <w:p w14:paraId="01CC9BFC" w14:textId="77777777" w:rsidR="00583212" w:rsidRPr="001B6691" w:rsidRDefault="00583212">
      <w:pPr>
        <w:tabs>
          <w:tab w:val="right" w:pos="8219"/>
          <w:tab w:val="left" w:pos="567"/>
        </w:tabs>
        <w:spacing w:before="60" w:line="240" w:lineRule="auto"/>
        <w:ind w:left="360" w:firstLine="360"/>
        <w:jc w:val="right"/>
        <w:rPr>
          <w:rFonts w:ascii="Mark OT Book" w:hAnsi="Mark OT Book"/>
          <w:sz w:val="20"/>
          <w:szCs w:val="20"/>
          <w:lang w:val="it-IT"/>
        </w:rPr>
      </w:pPr>
    </w:p>
    <w:p w14:paraId="2188C640" w14:textId="77777777" w:rsidR="00583212" w:rsidRPr="001B6691" w:rsidRDefault="00CC028A">
      <w:pPr>
        <w:tabs>
          <w:tab w:val="right" w:pos="8219"/>
          <w:tab w:val="left" w:pos="567"/>
        </w:tabs>
        <w:spacing w:before="60" w:line="240" w:lineRule="auto"/>
        <w:ind w:left="360" w:firstLine="360"/>
        <w:jc w:val="right"/>
        <w:rPr>
          <w:rFonts w:ascii="Mark OT Book" w:hAnsi="Mark OT Book"/>
          <w:sz w:val="20"/>
          <w:szCs w:val="20"/>
        </w:rPr>
      </w:pPr>
      <w:r w:rsidRPr="001B6691">
        <w:rPr>
          <w:rFonts w:ascii="Mark OT Book" w:hAnsi="Mark OT Book"/>
          <w:sz w:val="20"/>
          <w:szCs w:val="20"/>
        </w:rPr>
        <w:t>« On dirait que le monde est à peine plus âgé que l’art de faire le monde »</w:t>
      </w:r>
    </w:p>
    <w:p w14:paraId="172A4578" w14:textId="77777777" w:rsidR="00583212" w:rsidRPr="001B6691" w:rsidRDefault="00CC028A">
      <w:pPr>
        <w:tabs>
          <w:tab w:val="right" w:pos="8219"/>
          <w:tab w:val="left" w:pos="567"/>
        </w:tabs>
        <w:spacing w:before="60" w:line="240" w:lineRule="auto"/>
        <w:ind w:left="360" w:firstLine="360"/>
        <w:jc w:val="right"/>
        <w:rPr>
          <w:rFonts w:ascii="Mark OT Book" w:hAnsi="Mark OT Book"/>
          <w:sz w:val="20"/>
          <w:szCs w:val="20"/>
        </w:rPr>
      </w:pPr>
      <w:r w:rsidRPr="001B6691">
        <w:rPr>
          <w:rFonts w:ascii="Mark OT Book" w:hAnsi="Mark OT Book"/>
          <w:sz w:val="20"/>
          <w:szCs w:val="20"/>
        </w:rPr>
        <w:t xml:space="preserve">Paul Valéry, </w:t>
      </w:r>
      <w:r w:rsidRPr="001B6691">
        <w:rPr>
          <w:rFonts w:ascii="Mark OT Book" w:hAnsi="Mark OT Book"/>
          <w:i/>
          <w:iCs/>
          <w:sz w:val="20"/>
          <w:szCs w:val="20"/>
        </w:rPr>
        <w:t>Variété I</w:t>
      </w:r>
      <w:r w:rsidRPr="001B6691">
        <w:rPr>
          <w:rFonts w:ascii="Mark OT Book" w:hAnsi="Mark OT Book"/>
          <w:sz w:val="20"/>
          <w:szCs w:val="20"/>
        </w:rPr>
        <w:t xml:space="preserve">, 1924 </w:t>
      </w:r>
    </w:p>
    <w:p w14:paraId="4BB7CA42" w14:textId="77777777" w:rsidR="00583212" w:rsidRPr="001B6691" w:rsidRDefault="00583212">
      <w:pPr>
        <w:tabs>
          <w:tab w:val="right" w:pos="8219"/>
          <w:tab w:val="left" w:pos="567"/>
        </w:tabs>
        <w:spacing w:before="60" w:line="240" w:lineRule="auto"/>
        <w:rPr>
          <w:rFonts w:ascii="Mark OT Book" w:hAnsi="Mark OT Book"/>
          <w:sz w:val="20"/>
          <w:szCs w:val="20"/>
        </w:rPr>
      </w:pPr>
    </w:p>
    <w:p w14:paraId="64D7329F" w14:textId="77777777" w:rsidR="00583212" w:rsidRPr="001B6691" w:rsidRDefault="00CC028A">
      <w:pPr>
        <w:tabs>
          <w:tab w:val="right" w:pos="8219"/>
          <w:tab w:val="left" w:pos="567"/>
        </w:tabs>
        <w:spacing w:before="60" w:line="240" w:lineRule="auto"/>
        <w:ind w:left="360" w:firstLine="360"/>
        <w:jc w:val="right"/>
        <w:rPr>
          <w:rFonts w:ascii="Mark OT Book" w:hAnsi="Mark OT Book"/>
          <w:sz w:val="20"/>
          <w:szCs w:val="20"/>
        </w:rPr>
      </w:pPr>
      <w:r w:rsidRPr="001B6691">
        <w:rPr>
          <w:rFonts w:ascii="Mark OT Book" w:hAnsi="Mark OT Book"/>
          <w:sz w:val="20"/>
          <w:szCs w:val="20"/>
        </w:rPr>
        <w:t>« [...] le monde est tout ce qu’on peut en dire »</w:t>
      </w:r>
    </w:p>
    <w:p w14:paraId="2EBDE623" w14:textId="77777777" w:rsidR="00583212" w:rsidRPr="001B6691" w:rsidRDefault="00CC028A">
      <w:pPr>
        <w:tabs>
          <w:tab w:val="right" w:pos="8219"/>
          <w:tab w:val="left" w:pos="567"/>
        </w:tabs>
        <w:spacing w:before="60" w:line="240" w:lineRule="auto"/>
        <w:ind w:left="360" w:firstLine="360"/>
        <w:jc w:val="right"/>
        <w:rPr>
          <w:rFonts w:ascii="Mark OT Book" w:hAnsi="Mark OT Book"/>
          <w:sz w:val="20"/>
          <w:szCs w:val="20"/>
        </w:rPr>
      </w:pPr>
      <w:r w:rsidRPr="001B6691">
        <w:rPr>
          <w:rFonts w:ascii="Mark OT Book" w:hAnsi="Mark OT Book"/>
          <w:sz w:val="20"/>
          <w:szCs w:val="20"/>
        </w:rPr>
        <w:t xml:space="preserve">Francis Wolff, </w:t>
      </w:r>
      <w:r w:rsidRPr="001B6691">
        <w:rPr>
          <w:rFonts w:ascii="Mark OT Book" w:hAnsi="Mark OT Book"/>
          <w:i/>
          <w:iCs/>
          <w:sz w:val="20"/>
          <w:szCs w:val="20"/>
        </w:rPr>
        <w:t xml:space="preserve">Dire le monde, </w:t>
      </w:r>
      <w:r w:rsidRPr="001B6691">
        <w:rPr>
          <w:rFonts w:ascii="Mark OT Book" w:hAnsi="Mark OT Book"/>
          <w:sz w:val="20"/>
          <w:szCs w:val="20"/>
        </w:rPr>
        <w:t>1997</w:t>
      </w:r>
    </w:p>
    <w:p w14:paraId="4632A787" w14:textId="77777777" w:rsidR="00583212" w:rsidRPr="001B6691" w:rsidRDefault="00583212">
      <w:pPr>
        <w:tabs>
          <w:tab w:val="right" w:pos="8219"/>
          <w:tab w:val="left" w:pos="567"/>
        </w:tabs>
        <w:spacing w:before="60" w:line="240" w:lineRule="auto"/>
        <w:ind w:left="360" w:firstLine="360"/>
        <w:jc w:val="right"/>
        <w:rPr>
          <w:rFonts w:ascii="Mark OT Book" w:hAnsi="Mark OT Book"/>
          <w:sz w:val="20"/>
          <w:szCs w:val="20"/>
        </w:rPr>
      </w:pPr>
    </w:p>
    <w:p w14:paraId="2051C594" w14:textId="77777777" w:rsidR="00583212" w:rsidRPr="001B6691" w:rsidRDefault="00CC028A" w:rsidP="00981BDB">
      <w:pPr>
        <w:spacing w:before="240" w:after="240" w:line="240" w:lineRule="auto"/>
        <w:jc w:val="both"/>
        <w:rPr>
          <w:rFonts w:ascii="Mark OT Book" w:hAnsi="Mark OT Book"/>
          <w:sz w:val="20"/>
          <w:szCs w:val="20"/>
        </w:rPr>
      </w:pPr>
      <w:r w:rsidRPr="001B6691">
        <w:rPr>
          <w:rFonts w:ascii="Mark OT Book" w:hAnsi="Mark OT Book"/>
          <w:sz w:val="20"/>
          <w:szCs w:val="20"/>
        </w:rPr>
        <w:t>Les XVe et XVIe siècles sont communément considérés – au moins depuis le travail fondateur de Jacob Burckhardt</w:t>
      </w:r>
      <w:r w:rsidRPr="001B6691">
        <w:rPr>
          <w:rFonts w:ascii="Mark OT Book" w:hAnsi="Mark OT Book"/>
          <w:sz w:val="20"/>
          <w:szCs w:val="20"/>
          <w:vertAlign w:val="superscript"/>
        </w:rPr>
        <w:footnoteReference w:id="1"/>
      </w:r>
      <w:r w:rsidRPr="001B6691">
        <w:rPr>
          <w:rFonts w:ascii="Mark OT Book" w:hAnsi="Mark OT Book"/>
          <w:sz w:val="20"/>
          <w:szCs w:val="20"/>
        </w:rPr>
        <w:t xml:space="preserve"> – comme l’âge de la « découverte » européenne du « Nouveau Monde » ou de l</w:t>
      </w:r>
      <w:proofErr w:type="gramStart"/>
      <w:r w:rsidRPr="001B6691">
        <w:rPr>
          <w:rFonts w:ascii="Mark OT Book" w:hAnsi="Mark OT Book"/>
          <w:sz w:val="20"/>
          <w:szCs w:val="20"/>
        </w:rPr>
        <w:t>’«</w:t>
      </w:r>
      <w:proofErr w:type="gramEnd"/>
      <w:r w:rsidRPr="001B6691">
        <w:rPr>
          <w:rFonts w:ascii="Mark OT Book" w:hAnsi="Mark OT Book"/>
          <w:sz w:val="20"/>
          <w:szCs w:val="20"/>
        </w:rPr>
        <w:t xml:space="preserve"> Autre Monde », selon une vision parfois réductrice qui ces dernières </w:t>
      </w:r>
      <w:r w:rsidRPr="001B6691">
        <w:rPr>
          <w:rFonts w:ascii="Mark OT Book" w:hAnsi="Mark OT Book"/>
          <w:color w:val="0E0E0E"/>
          <w:sz w:val="20"/>
          <w:szCs w:val="20"/>
        </w:rPr>
        <w:t>décennies</w:t>
      </w:r>
      <w:r w:rsidRPr="001B6691">
        <w:rPr>
          <w:rFonts w:ascii="Mark OT Book" w:hAnsi="Mark OT Book"/>
          <w:sz w:val="20"/>
          <w:szCs w:val="20"/>
        </w:rPr>
        <w:t xml:space="preserve"> </w:t>
      </w:r>
      <w:r w:rsidRPr="001B6691">
        <w:rPr>
          <w:rFonts w:ascii="Mark OT Book" w:hAnsi="Mark OT Book"/>
          <w:color w:val="0E0E0E"/>
          <w:sz w:val="20"/>
          <w:szCs w:val="20"/>
        </w:rPr>
        <w:t>a connu d’importantes relectures critiques</w:t>
      </w:r>
      <w:r w:rsidRPr="001B6691">
        <w:rPr>
          <w:rFonts w:ascii="Mark OT Book" w:hAnsi="Mark OT Book"/>
          <w:sz w:val="20"/>
          <w:szCs w:val="20"/>
          <w:vertAlign w:val="superscript"/>
        </w:rPr>
        <w:footnoteReference w:id="2"/>
      </w:r>
      <w:r w:rsidRPr="001B6691">
        <w:rPr>
          <w:rFonts w:ascii="Mark OT Book" w:hAnsi="Mark OT Book"/>
          <w:sz w:val="20"/>
          <w:szCs w:val="20"/>
        </w:rPr>
        <w:t xml:space="preserve">. Un âge qui voit la </w:t>
      </w:r>
      <w:r w:rsidRPr="001B6691">
        <w:rPr>
          <w:rFonts w:ascii="Mark OT Book" w:hAnsi="Mark OT Book"/>
          <w:color w:val="0E0E0E"/>
          <w:sz w:val="20"/>
          <w:szCs w:val="20"/>
        </w:rPr>
        <w:t>mise au point d’une nouvelle « image du monde »</w:t>
      </w:r>
      <w:r w:rsidRPr="001B6691">
        <w:rPr>
          <w:rFonts w:ascii="Mark OT Book" w:hAnsi="Mark OT Book"/>
          <w:sz w:val="20"/>
          <w:szCs w:val="20"/>
          <w:vertAlign w:val="superscript"/>
        </w:rPr>
        <w:footnoteReference w:id="3"/>
      </w:r>
      <w:r w:rsidRPr="001B6691">
        <w:rPr>
          <w:rFonts w:ascii="Mark OT Book" w:hAnsi="Mark OT Book"/>
          <w:sz w:val="20"/>
          <w:szCs w:val="20"/>
        </w:rPr>
        <w:t xml:space="preserve"> et, dans un même mouvement, l’avènement de la première « mondialisation »</w:t>
      </w:r>
      <w:r w:rsidRPr="001B6691">
        <w:rPr>
          <w:rFonts w:ascii="Mark OT Book" w:hAnsi="Mark OT Book"/>
          <w:sz w:val="20"/>
          <w:szCs w:val="20"/>
          <w:vertAlign w:val="superscript"/>
        </w:rPr>
        <w:footnoteReference w:id="4"/>
      </w:r>
      <w:r w:rsidRPr="001B6691">
        <w:rPr>
          <w:rFonts w:ascii="Mark OT Book" w:hAnsi="Mark OT Book"/>
          <w:sz w:val="20"/>
          <w:szCs w:val="20"/>
        </w:rPr>
        <w:t xml:space="preserve"> et du « chamboulement du monde » qui s’ensuit</w:t>
      </w:r>
      <w:r w:rsidRPr="001B6691">
        <w:rPr>
          <w:rFonts w:ascii="Mark OT Book" w:hAnsi="Mark OT Book"/>
          <w:sz w:val="20"/>
          <w:szCs w:val="20"/>
          <w:vertAlign w:val="superscript"/>
        </w:rPr>
        <w:footnoteReference w:id="5"/>
      </w:r>
      <w:r w:rsidRPr="001B6691">
        <w:rPr>
          <w:rFonts w:ascii="Mark OT Book" w:hAnsi="Mark OT Book"/>
          <w:sz w:val="20"/>
          <w:szCs w:val="20"/>
        </w:rPr>
        <w:t xml:space="preserve">.  </w:t>
      </w:r>
    </w:p>
    <w:p w14:paraId="7C1588F1" w14:textId="77777777" w:rsidR="00583212" w:rsidRPr="001B6691" w:rsidRDefault="00CC028A" w:rsidP="00981BDB">
      <w:pPr>
        <w:spacing w:before="240" w:after="240" w:line="240" w:lineRule="auto"/>
        <w:jc w:val="both"/>
        <w:rPr>
          <w:rFonts w:ascii="Mark OT Book" w:hAnsi="Mark OT Book"/>
          <w:sz w:val="20"/>
          <w:szCs w:val="20"/>
        </w:rPr>
      </w:pPr>
      <w:r w:rsidRPr="001B6691">
        <w:rPr>
          <w:rFonts w:ascii="Mark OT Book" w:hAnsi="Mark OT Book"/>
          <w:sz w:val="20"/>
          <w:szCs w:val="20"/>
        </w:rPr>
        <w:t>S’élabore un nouveau « système » du monde, l’héliocentrisme copernicien</w:t>
      </w:r>
      <w:r w:rsidRPr="001B6691">
        <w:rPr>
          <w:rFonts w:ascii="Mark OT Book" w:hAnsi="Mark OT Book"/>
          <w:color w:val="0E0E0E"/>
          <w:sz w:val="20"/>
          <w:szCs w:val="20"/>
        </w:rPr>
        <w:t xml:space="preserve">, qui s’imposera au tournant du XVIIe siècle comme une alternative </w:t>
      </w:r>
      <w:r w:rsidRPr="001B6691">
        <w:rPr>
          <w:rFonts w:ascii="Mark OT Book" w:hAnsi="Mark OT Book"/>
          <w:sz w:val="20"/>
          <w:szCs w:val="20"/>
        </w:rPr>
        <w:t xml:space="preserve">« </w:t>
      </w:r>
      <w:r w:rsidRPr="001B6691">
        <w:rPr>
          <w:rFonts w:ascii="Mark OT Book" w:hAnsi="Mark OT Book"/>
          <w:color w:val="0E0E0E"/>
          <w:sz w:val="20"/>
          <w:szCs w:val="20"/>
        </w:rPr>
        <w:t>objective</w:t>
      </w:r>
      <w:r w:rsidRPr="001B6691">
        <w:rPr>
          <w:rFonts w:ascii="Mark OT Book" w:hAnsi="Mark OT Book"/>
          <w:sz w:val="20"/>
          <w:szCs w:val="20"/>
        </w:rPr>
        <w:t xml:space="preserve"> »</w:t>
      </w:r>
      <w:r w:rsidRPr="001B6691">
        <w:rPr>
          <w:rFonts w:ascii="Mark OT Book" w:hAnsi="Mark OT Book"/>
          <w:color w:val="0E0E0E"/>
          <w:sz w:val="20"/>
          <w:szCs w:val="20"/>
        </w:rPr>
        <w:t xml:space="preserve"> au géocentrisme traditionnel marqué par une lecture biblique du monde et de l’univers</w:t>
      </w:r>
      <w:r w:rsidRPr="001B6691">
        <w:rPr>
          <w:rFonts w:ascii="Mark OT Book" w:hAnsi="Mark OT Book"/>
          <w:sz w:val="20"/>
          <w:szCs w:val="20"/>
          <w:vertAlign w:val="superscript"/>
        </w:rPr>
        <w:footnoteReference w:id="6"/>
      </w:r>
      <w:r w:rsidRPr="001B6691">
        <w:rPr>
          <w:rFonts w:ascii="Mark OT Book" w:hAnsi="Mark OT Book"/>
          <w:sz w:val="20"/>
          <w:szCs w:val="20"/>
        </w:rPr>
        <w:t>. C’est aussi le temps des hypothèses sur les « mondes multiples » ou « mondes infinis » de Giordano Bruno</w:t>
      </w:r>
      <w:r w:rsidRPr="001B6691">
        <w:rPr>
          <w:rFonts w:ascii="Mark OT Book" w:hAnsi="Mark OT Book"/>
          <w:sz w:val="20"/>
          <w:szCs w:val="20"/>
          <w:vertAlign w:val="superscript"/>
        </w:rPr>
        <w:footnoteReference w:id="7"/>
      </w:r>
      <w:r w:rsidRPr="001B6691">
        <w:rPr>
          <w:rFonts w:ascii="Mark OT Book" w:hAnsi="Mark OT Book"/>
          <w:sz w:val="20"/>
          <w:szCs w:val="20"/>
        </w:rPr>
        <w:t xml:space="preserve">, </w:t>
      </w:r>
      <w:r w:rsidRPr="001B6691">
        <w:rPr>
          <w:rFonts w:ascii="Mark OT Book" w:hAnsi="Mark OT Book"/>
          <w:color w:val="0E0E0E"/>
          <w:sz w:val="20"/>
          <w:szCs w:val="20"/>
        </w:rPr>
        <w:t xml:space="preserve">qui ouvrent la voie à des représentations </w:t>
      </w:r>
      <w:r w:rsidRPr="001B6691">
        <w:rPr>
          <w:rFonts w:ascii="Mark OT Book" w:hAnsi="Mark OT Book"/>
          <w:sz w:val="20"/>
          <w:szCs w:val="20"/>
        </w:rPr>
        <w:t xml:space="preserve">alternatives de l’univers, de ses lois et de ce que Galilée nommera la « </w:t>
      </w:r>
      <w:proofErr w:type="spellStart"/>
      <w:r w:rsidRPr="001B6691">
        <w:rPr>
          <w:rFonts w:ascii="Mark OT Book" w:hAnsi="Mark OT Book"/>
          <w:i/>
          <w:iCs/>
          <w:sz w:val="20"/>
          <w:szCs w:val="20"/>
        </w:rPr>
        <w:t>costituzione</w:t>
      </w:r>
      <w:proofErr w:type="spellEnd"/>
      <w:r w:rsidRPr="001B6691">
        <w:rPr>
          <w:rFonts w:ascii="Mark OT Book" w:hAnsi="Mark OT Book"/>
          <w:i/>
          <w:iCs/>
          <w:sz w:val="20"/>
          <w:szCs w:val="20"/>
        </w:rPr>
        <w:t xml:space="preserve"> </w:t>
      </w:r>
      <w:proofErr w:type="spellStart"/>
      <w:r w:rsidRPr="001B6691">
        <w:rPr>
          <w:rFonts w:ascii="Mark OT Book" w:hAnsi="Mark OT Book"/>
          <w:i/>
          <w:iCs/>
          <w:sz w:val="20"/>
          <w:szCs w:val="20"/>
        </w:rPr>
        <w:t>del</w:t>
      </w:r>
      <w:proofErr w:type="spellEnd"/>
      <w:r w:rsidRPr="001B6691">
        <w:rPr>
          <w:rFonts w:ascii="Mark OT Book" w:hAnsi="Mark OT Book"/>
          <w:i/>
          <w:iCs/>
          <w:sz w:val="20"/>
          <w:szCs w:val="20"/>
        </w:rPr>
        <w:t xml:space="preserve"> </w:t>
      </w:r>
      <w:proofErr w:type="spellStart"/>
      <w:r w:rsidRPr="001B6691">
        <w:rPr>
          <w:rFonts w:ascii="Mark OT Book" w:hAnsi="Mark OT Book"/>
          <w:i/>
          <w:iCs/>
          <w:sz w:val="20"/>
          <w:szCs w:val="20"/>
        </w:rPr>
        <w:t>mondo</w:t>
      </w:r>
      <w:proofErr w:type="spellEnd"/>
      <w:r w:rsidRPr="001B6691">
        <w:rPr>
          <w:rFonts w:ascii="Mark OT Book" w:hAnsi="Mark OT Book"/>
          <w:sz w:val="20"/>
          <w:szCs w:val="20"/>
        </w:rPr>
        <w:t xml:space="preserve"> », la « constitution du monde »</w:t>
      </w:r>
      <w:r w:rsidRPr="001B6691">
        <w:rPr>
          <w:rFonts w:ascii="Mark OT Book" w:hAnsi="Mark OT Book"/>
          <w:sz w:val="20"/>
          <w:szCs w:val="20"/>
          <w:vertAlign w:val="superscript"/>
        </w:rPr>
        <w:footnoteReference w:id="8"/>
      </w:r>
      <w:r w:rsidRPr="001B6691">
        <w:rPr>
          <w:rFonts w:ascii="Mark OT Book" w:hAnsi="Mark OT Book"/>
          <w:sz w:val="20"/>
          <w:szCs w:val="20"/>
        </w:rPr>
        <w:t xml:space="preserve">. Par ailleurs, au sein même de la cosmographie, on assiste à l’émergence puis à l’autonomisation de la géographie qui se voue </w:t>
      </w:r>
      <w:r w:rsidRPr="001B6691">
        <w:rPr>
          <w:rFonts w:ascii="Mark OT Book" w:hAnsi="Mark OT Book"/>
          <w:sz w:val="20"/>
          <w:szCs w:val="20"/>
        </w:rPr>
        <w:lastRenderedPageBreak/>
        <w:t xml:space="preserve">désormais exclusivement à la description de l’ici-bas, laissant le cosmos aux astronomes. La géographie devient véritablement un savoir sur le monde à distance du Ciel et de la théologie. </w:t>
      </w:r>
    </w:p>
    <w:p w14:paraId="61337F02" w14:textId="77777777" w:rsidR="00583212" w:rsidRPr="001B6691" w:rsidRDefault="00CC028A" w:rsidP="00981BDB">
      <w:pPr>
        <w:spacing w:before="240" w:after="240" w:line="240" w:lineRule="auto"/>
        <w:jc w:val="both"/>
        <w:rPr>
          <w:rFonts w:ascii="Mark OT Book" w:hAnsi="Mark OT Book"/>
          <w:sz w:val="20"/>
          <w:szCs w:val="20"/>
        </w:rPr>
      </w:pPr>
      <w:r w:rsidRPr="001B6691">
        <w:rPr>
          <w:rFonts w:ascii="Mark OT Book" w:hAnsi="Mark OT Book"/>
          <w:sz w:val="20"/>
          <w:szCs w:val="20"/>
        </w:rPr>
        <w:t xml:space="preserve">Les XVe et XVIe siècles ne sont-ils pas aussi ce moment où le </w:t>
      </w:r>
      <w:r w:rsidRPr="001B6691">
        <w:rPr>
          <w:rFonts w:ascii="Mark OT Book" w:hAnsi="Mark OT Book"/>
          <w:i/>
          <w:iCs/>
          <w:sz w:val="20"/>
          <w:szCs w:val="20"/>
        </w:rPr>
        <w:t xml:space="preserve">liber </w:t>
      </w:r>
      <w:proofErr w:type="spellStart"/>
      <w:r w:rsidRPr="001B6691">
        <w:rPr>
          <w:rFonts w:ascii="Mark OT Book" w:hAnsi="Mark OT Book"/>
          <w:i/>
          <w:iCs/>
          <w:sz w:val="20"/>
          <w:szCs w:val="20"/>
        </w:rPr>
        <w:t>mundi</w:t>
      </w:r>
      <w:proofErr w:type="spellEnd"/>
      <w:r w:rsidRPr="001B6691">
        <w:rPr>
          <w:rFonts w:ascii="Mark OT Book" w:hAnsi="Mark OT Book"/>
          <w:sz w:val="20"/>
          <w:szCs w:val="20"/>
        </w:rPr>
        <w:t xml:space="preserve"> – le « livre du monde » ou « livre de la nature », métaphore désignant l’ensemble observable de la création divine – </w:t>
      </w:r>
      <w:r w:rsidRPr="001B6691">
        <w:rPr>
          <w:rFonts w:ascii="Mark OT Book" w:hAnsi="Mark OT Book"/>
          <w:color w:val="0E0E0E"/>
          <w:sz w:val="20"/>
          <w:szCs w:val="20"/>
        </w:rPr>
        <w:t>semble désormais en passe d’être progressivement entièrement décrit et interprété</w:t>
      </w:r>
      <w:r w:rsidRPr="001B6691">
        <w:rPr>
          <w:rFonts w:ascii="Mark OT Book" w:hAnsi="Mark OT Book"/>
          <w:sz w:val="20"/>
          <w:szCs w:val="20"/>
          <w:vertAlign w:val="superscript"/>
        </w:rPr>
        <w:footnoteReference w:id="9"/>
      </w:r>
      <w:r w:rsidRPr="001B6691">
        <w:rPr>
          <w:rFonts w:ascii="Mark OT Book" w:hAnsi="Mark OT Book"/>
          <w:sz w:val="20"/>
          <w:szCs w:val="20"/>
        </w:rPr>
        <w:t xml:space="preserve"> ? Le moment, encore, où l’humanité demeure regardée comme un microcosme – un « petit monde » selon Pic de la Mirandole</w:t>
      </w:r>
      <w:r w:rsidRPr="001B6691">
        <w:rPr>
          <w:rFonts w:ascii="Mark OT Book" w:hAnsi="Mark OT Book"/>
          <w:sz w:val="20"/>
          <w:szCs w:val="20"/>
          <w:vertAlign w:val="superscript"/>
        </w:rPr>
        <w:footnoteReference w:id="10"/>
      </w:r>
      <w:r w:rsidRPr="001B6691">
        <w:rPr>
          <w:rFonts w:ascii="Mark OT Book" w:hAnsi="Mark OT Book"/>
          <w:sz w:val="20"/>
          <w:szCs w:val="20"/>
        </w:rPr>
        <w:t xml:space="preserve">, un « </w:t>
      </w:r>
      <w:proofErr w:type="spellStart"/>
      <w:r w:rsidRPr="001B6691">
        <w:rPr>
          <w:rFonts w:ascii="Mark OT Book" w:hAnsi="Mark OT Book"/>
          <w:color w:val="252525"/>
          <w:sz w:val="20"/>
          <w:szCs w:val="20"/>
        </w:rPr>
        <w:t>aultre</w:t>
      </w:r>
      <w:proofErr w:type="spellEnd"/>
      <w:r w:rsidRPr="001B6691">
        <w:rPr>
          <w:rFonts w:ascii="Mark OT Book" w:hAnsi="Mark OT Book"/>
          <w:color w:val="252525"/>
          <w:sz w:val="20"/>
          <w:szCs w:val="20"/>
        </w:rPr>
        <w:t xml:space="preserve"> monde</w:t>
      </w:r>
      <w:r w:rsidRPr="001B6691">
        <w:rPr>
          <w:rFonts w:ascii="Mark OT Book" w:hAnsi="Mark OT Book"/>
          <w:sz w:val="20"/>
          <w:szCs w:val="20"/>
        </w:rPr>
        <w:t xml:space="preserve"> » selon Rabelais</w:t>
      </w:r>
      <w:r w:rsidRPr="001B6691">
        <w:rPr>
          <w:rFonts w:ascii="Mark OT Book" w:hAnsi="Mark OT Book"/>
          <w:sz w:val="20"/>
          <w:szCs w:val="20"/>
          <w:vertAlign w:val="superscript"/>
        </w:rPr>
        <w:footnoteReference w:id="11"/>
      </w:r>
      <w:r w:rsidRPr="001B6691">
        <w:rPr>
          <w:rFonts w:ascii="Mark OT Book" w:hAnsi="Mark OT Book"/>
          <w:sz w:val="20"/>
          <w:szCs w:val="20"/>
        </w:rPr>
        <w:t xml:space="preserve">, à l’image de l’univers – et souvent décrit comme le « centre du monde », </w:t>
      </w:r>
      <w:r w:rsidRPr="001B6691">
        <w:rPr>
          <w:rFonts w:ascii="Mark OT Book" w:hAnsi="Mark OT Book"/>
          <w:color w:val="0E0E0E"/>
          <w:sz w:val="20"/>
          <w:szCs w:val="20"/>
        </w:rPr>
        <w:t>tandis que l’œuvre d’art se voit pensée comme un « nouveau monde » par Federico Zuccaro et le monde lui-même comme un « grand tableau » chez Francisco de Holanda</w:t>
      </w:r>
      <w:r w:rsidRPr="001B6691">
        <w:rPr>
          <w:rFonts w:ascii="Mark OT Book" w:hAnsi="Mark OT Book"/>
          <w:sz w:val="20"/>
          <w:szCs w:val="20"/>
          <w:vertAlign w:val="superscript"/>
        </w:rPr>
        <w:footnoteReference w:id="12"/>
      </w:r>
      <w:r w:rsidRPr="001B6691">
        <w:rPr>
          <w:rFonts w:ascii="Mark OT Book" w:hAnsi="Mark OT Book"/>
          <w:sz w:val="20"/>
          <w:szCs w:val="20"/>
        </w:rPr>
        <w:t xml:space="preserve">. </w:t>
      </w:r>
    </w:p>
    <w:p w14:paraId="0F9C5A81" w14:textId="77777777" w:rsidR="00583212" w:rsidRPr="001B6691" w:rsidRDefault="00CC028A" w:rsidP="00981BDB">
      <w:pPr>
        <w:spacing w:before="240" w:after="240" w:line="240" w:lineRule="auto"/>
        <w:jc w:val="both"/>
        <w:rPr>
          <w:rFonts w:ascii="Mark OT Book" w:hAnsi="Mark OT Book"/>
          <w:sz w:val="20"/>
          <w:szCs w:val="20"/>
        </w:rPr>
      </w:pPr>
      <w:r w:rsidRPr="001B6691">
        <w:rPr>
          <w:rFonts w:ascii="Mark OT Book" w:hAnsi="Mark OT Book"/>
          <w:sz w:val="20"/>
          <w:szCs w:val="20"/>
        </w:rPr>
        <w:t>***</w:t>
      </w:r>
    </w:p>
    <w:p w14:paraId="7C48B41E"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rPr>
        <w:t xml:space="preserve">En tout état de cause, la Renaissance apparaît comme ce moment de l’histoire où s’élabore une réflexion à nouveaux frais sur ce que l’on nomme communément le « monde ». </w:t>
      </w:r>
    </w:p>
    <w:p w14:paraId="0C32D804"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rPr>
        <w:t>Mais on ne saurait en mesurer historiquement les tenants et les aboutissants sans une définition de ce qu’est le monde, de ce que nous entendons derrière ce mot qui, à la Renaissance, a une longue histoire mais dont les acceptions se renouvellent</w:t>
      </w:r>
      <w:r w:rsidRPr="001B6691">
        <w:rPr>
          <w:rFonts w:ascii="Mark OT Book" w:hAnsi="Mark OT Book"/>
          <w:color w:val="0E0E0E"/>
          <w:sz w:val="20"/>
          <w:szCs w:val="20"/>
          <w:vertAlign w:val="superscript"/>
        </w:rPr>
        <w:footnoteReference w:id="13"/>
      </w:r>
      <w:r w:rsidRPr="001B6691">
        <w:rPr>
          <w:rFonts w:ascii="Mark OT Book" w:hAnsi="Mark OT Book"/>
          <w:color w:val="0E0E0E"/>
          <w:sz w:val="20"/>
          <w:szCs w:val="20"/>
        </w:rPr>
        <w:t>.</w:t>
      </w:r>
    </w:p>
    <w:p w14:paraId="1595C156" w14:textId="77777777" w:rsidR="00583212" w:rsidRPr="001B6691" w:rsidRDefault="00583212" w:rsidP="00981BDB">
      <w:pPr>
        <w:spacing w:line="240" w:lineRule="auto"/>
        <w:jc w:val="both"/>
        <w:rPr>
          <w:rFonts w:ascii="Mark OT Book" w:hAnsi="Mark OT Book"/>
          <w:color w:val="0E0E0E"/>
          <w:sz w:val="20"/>
          <w:szCs w:val="20"/>
        </w:rPr>
      </w:pPr>
    </w:p>
    <w:p w14:paraId="2D26B658"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rPr>
        <w:t>Car le monde désigne en effet une réalité aux contours multiples : à la fois physique, cosmologique, symbolique, existentiel, politique et social. Il est à la fois un donné et un construit. Il peut renvoyer à la fois au monde que l’on habite (</w:t>
      </w:r>
      <w:proofErr w:type="spellStart"/>
      <w:r w:rsidRPr="001B6691">
        <w:rPr>
          <w:rFonts w:ascii="Mark OT Book" w:hAnsi="Mark OT Book"/>
          <w:i/>
          <w:iCs/>
          <w:color w:val="0E0E0E"/>
          <w:sz w:val="20"/>
          <w:szCs w:val="20"/>
        </w:rPr>
        <w:t>oekoumène</w:t>
      </w:r>
      <w:proofErr w:type="spellEnd"/>
      <w:r w:rsidRPr="001B6691">
        <w:rPr>
          <w:rFonts w:ascii="Mark OT Book" w:hAnsi="Mark OT Book"/>
          <w:i/>
          <w:iCs/>
          <w:color w:val="0E0E0E"/>
          <w:sz w:val="20"/>
          <w:szCs w:val="20"/>
        </w:rPr>
        <w:t>)</w:t>
      </w:r>
      <w:r w:rsidRPr="001B6691">
        <w:rPr>
          <w:rFonts w:ascii="Mark OT Book" w:hAnsi="Mark OT Book"/>
          <w:color w:val="0E0E0E"/>
          <w:sz w:val="20"/>
          <w:szCs w:val="20"/>
        </w:rPr>
        <w:t xml:space="preserve"> et que l’on transforme, que l’on cherche à comprendre, que l’on se représente et que l’on représente. Mais le monde est aussi celui de l’univers entier, le </w:t>
      </w:r>
      <w:r w:rsidRPr="001B6691">
        <w:rPr>
          <w:rFonts w:ascii="Mark OT Book" w:hAnsi="Mark OT Book"/>
          <w:i/>
          <w:iCs/>
          <w:color w:val="0E0E0E"/>
          <w:sz w:val="20"/>
          <w:szCs w:val="20"/>
        </w:rPr>
        <w:t>cosmos</w:t>
      </w:r>
      <w:r w:rsidRPr="001B6691">
        <w:rPr>
          <w:rFonts w:ascii="Mark OT Book" w:hAnsi="Mark OT Book"/>
          <w:color w:val="0E0E0E"/>
          <w:sz w:val="20"/>
          <w:szCs w:val="20"/>
        </w:rPr>
        <w:t xml:space="preserve"> ou l’</w:t>
      </w:r>
      <w:r w:rsidRPr="001B6691">
        <w:rPr>
          <w:rFonts w:ascii="Mark OT Book" w:hAnsi="Mark OT Book"/>
          <w:i/>
          <w:iCs/>
          <w:color w:val="0E0E0E"/>
          <w:sz w:val="20"/>
          <w:szCs w:val="20"/>
        </w:rPr>
        <w:t>univers</w:t>
      </w:r>
      <w:r w:rsidRPr="001B6691">
        <w:rPr>
          <w:rFonts w:ascii="Mark OT Book" w:hAnsi="Mark OT Book"/>
          <w:color w:val="0E0E0E"/>
          <w:sz w:val="20"/>
          <w:szCs w:val="20"/>
        </w:rPr>
        <w:t xml:space="preserve"> comme totalité ordonnée.</w:t>
      </w:r>
    </w:p>
    <w:p w14:paraId="412E06FD"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rPr>
        <w:t>Il désigne tantôt ce qui entoure et encadre l’être humain — un environnement, un horizon, une scène — tantôt une forme d’existence : un monde est alors ce qui rend possible une certaine manière d’être, de penser, d’agir, de vivre, d’entrer en relation avec autrui.</w:t>
      </w:r>
    </w:p>
    <w:p w14:paraId="1DCEFA85"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rPr>
        <w:t>C’est aussi l’espace social auquel on appartient, avec ses normes, ses langages, ses images, formant un univers singulier, une société à part, une réalité parallèle ou alternative.</w:t>
      </w:r>
    </w:p>
    <w:p w14:paraId="286D754B"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rPr>
        <w:t>Plus largement, le monde peut encore être un âge, une époque, un ordre ou un désordre, un tout ou une partie de... Il peut être vu comme un ouvrage, une structure, un récit, une expérience, ou encore une projection mentale — un imaginaire collectif ou individuel.</w:t>
      </w:r>
    </w:p>
    <w:p w14:paraId="0A3981D6"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rPr>
        <w:t>Le monde est ce que l’on habite — et donc ce que l’on cherche à comprendre, à représenter, voire à transformer.</w:t>
      </w:r>
    </w:p>
    <w:p w14:paraId="5B369C13"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rPr>
        <w:t xml:space="preserve">Aussi, plutôt que de considérer le monde comme un donné ou une évidence, nous souhaitons ici, au contraire, l’interroger dans ses fondements, ses sens, pour mieux en comprendre la nature. </w:t>
      </w:r>
    </w:p>
    <w:p w14:paraId="590E5A9E" w14:textId="77777777" w:rsidR="00583212" w:rsidRPr="001B6691" w:rsidRDefault="00583212" w:rsidP="00981BDB">
      <w:pPr>
        <w:spacing w:line="240" w:lineRule="auto"/>
        <w:jc w:val="both"/>
        <w:rPr>
          <w:rFonts w:ascii="Mark OT Book" w:hAnsi="Mark OT Book"/>
          <w:color w:val="0E0E0E"/>
          <w:sz w:val="20"/>
          <w:szCs w:val="20"/>
        </w:rPr>
      </w:pPr>
    </w:p>
    <w:p w14:paraId="16B757D0"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rPr>
        <w:t xml:space="preserve">À cette fin, outre l'enquête historique et la riche historiographie sur le monde à la Renaissance, on ne saurait se priver de réflexions critiques et d’outils théoriques de notre monde contemporain — qu’il s’agisse de la notion heideggérienne de </w:t>
      </w:r>
      <w:proofErr w:type="spellStart"/>
      <w:r w:rsidRPr="001B6691">
        <w:rPr>
          <w:rFonts w:ascii="Mark OT Book" w:hAnsi="Mark OT Book"/>
          <w:i/>
          <w:iCs/>
          <w:color w:val="0E0E0E"/>
          <w:sz w:val="20"/>
          <w:szCs w:val="20"/>
        </w:rPr>
        <w:t>Weltlichkeit</w:t>
      </w:r>
      <w:proofErr w:type="spellEnd"/>
      <w:r w:rsidRPr="001B6691">
        <w:rPr>
          <w:rFonts w:ascii="Mark OT Book" w:hAnsi="Mark OT Book"/>
          <w:color w:val="0E0E0E"/>
          <w:sz w:val="20"/>
          <w:szCs w:val="20"/>
        </w:rPr>
        <w:t xml:space="preserve"> (« mondanéité du </w:t>
      </w:r>
      <w:r w:rsidRPr="001B6691">
        <w:rPr>
          <w:rFonts w:ascii="Mark OT Book" w:hAnsi="Mark OT Book"/>
          <w:color w:val="0E0E0E"/>
          <w:sz w:val="20"/>
          <w:szCs w:val="20"/>
        </w:rPr>
        <w:lastRenderedPageBreak/>
        <w:t>monde »)</w:t>
      </w:r>
      <w:r w:rsidRPr="001B6691">
        <w:rPr>
          <w:rFonts w:ascii="Mark OT Book" w:hAnsi="Mark OT Book"/>
          <w:color w:val="0E0E0E"/>
          <w:sz w:val="20"/>
          <w:szCs w:val="20"/>
          <w:vertAlign w:val="superscript"/>
        </w:rPr>
        <w:footnoteReference w:id="14"/>
      </w:r>
      <w:r w:rsidRPr="001B6691">
        <w:rPr>
          <w:rFonts w:ascii="Mark OT Book" w:hAnsi="Mark OT Book"/>
          <w:color w:val="0E0E0E"/>
          <w:sz w:val="20"/>
          <w:szCs w:val="20"/>
        </w:rPr>
        <w:t xml:space="preserve">, des apports de Michel Foucault (notamment </w:t>
      </w:r>
      <w:r w:rsidRPr="001B6691">
        <w:rPr>
          <w:rFonts w:ascii="Mark OT Book" w:hAnsi="Mark OT Book"/>
          <w:i/>
          <w:iCs/>
          <w:color w:val="0E0E0E"/>
          <w:sz w:val="20"/>
          <w:szCs w:val="20"/>
        </w:rPr>
        <w:t>Les Mots et les choses</w:t>
      </w:r>
      <w:r w:rsidRPr="001B6691">
        <w:rPr>
          <w:rFonts w:ascii="Mark OT Book" w:hAnsi="Mark OT Book"/>
          <w:color w:val="0E0E0E"/>
          <w:sz w:val="20"/>
          <w:szCs w:val="20"/>
        </w:rPr>
        <w:t>, 1966)</w:t>
      </w:r>
      <w:r w:rsidRPr="001B6691">
        <w:rPr>
          <w:rFonts w:ascii="Mark OT Book" w:hAnsi="Mark OT Book"/>
          <w:color w:val="0E0E0E"/>
          <w:sz w:val="20"/>
          <w:szCs w:val="20"/>
          <w:vertAlign w:val="superscript"/>
        </w:rPr>
        <w:footnoteReference w:id="15"/>
      </w:r>
      <w:r w:rsidRPr="001B6691">
        <w:rPr>
          <w:rFonts w:ascii="Mark OT Book" w:hAnsi="Mark OT Book"/>
          <w:color w:val="0E0E0E"/>
          <w:sz w:val="20"/>
          <w:szCs w:val="20"/>
        </w:rPr>
        <w:t xml:space="preserve">, de Maurice Merleau-Ponty (notamment </w:t>
      </w:r>
      <w:r w:rsidRPr="001B6691">
        <w:rPr>
          <w:rFonts w:ascii="Mark OT Book" w:hAnsi="Mark OT Book"/>
          <w:i/>
          <w:iCs/>
          <w:color w:val="0E0E0E"/>
          <w:sz w:val="20"/>
          <w:szCs w:val="20"/>
        </w:rPr>
        <w:t>La Prose du monde</w:t>
      </w:r>
      <w:r w:rsidRPr="001B6691">
        <w:rPr>
          <w:rFonts w:ascii="Mark OT Book" w:hAnsi="Mark OT Book"/>
          <w:color w:val="0E0E0E"/>
          <w:sz w:val="20"/>
          <w:szCs w:val="20"/>
        </w:rPr>
        <w:t>, 1969)</w:t>
      </w:r>
      <w:r w:rsidRPr="001B6691">
        <w:rPr>
          <w:rFonts w:ascii="Mark OT Book" w:hAnsi="Mark OT Book"/>
          <w:color w:val="0E0E0E"/>
          <w:sz w:val="20"/>
          <w:szCs w:val="20"/>
          <w:vertAlign w:val="superscript"/>
        </w:rPr>
        <w:footnoteReference w:id="16"/>
      </w:r>
      <w:r w:rsidRPr="001B6691">
        <w:rPr>
          <w:rFonts w:ascii="Mark OT Book" w:hAnsi="Mark OT Book"/>
          <w:color w:val="0E0E0E"/>
          <w:sz w:val="20"/>
          <w:szCs w:val="20"/>
        </w:rPr>
        <w:t xml:space="preserve">, des </w:t>
      </w:r>
      <w:r w:rsidRPr="001B6691">
        <w:rPr>
          <w:rFonts w:ascii="Mark OT Book" w:hAnsi="Mark OT Book"/>
          <w:i/>
          <w:iCs/>
          <w:color w:val="0E0E0E"/>
          <w:sz w:val="20"/>
          <w:szCs w:val="20"/>
        </w:rPr>
        <w:t>manières de faire des mondes</w:t>
      </w:r>
      <w:r w:rsidRPr="001B6691">
        <w:rPr>
          <w:rFonts w:ascii="Mark OT Book" w:hAnsi="Mark OT Book"/>
          <w:color w:val="0E0E0E"/>
          <w:sz w:val="20"/>
          <w:szCs w:val="20"/>
          <w:vertAlign w:val="superscript"/>
        </w:rPr>
        <w:footnoteReference w:id="17"/>
      </w:r>
      <w:r w:rsidRPr="001B6691">
        <w:rPr>
          <w:rFonts w:ascii="Mark OT Book" w:hAnsi="Mark OT Book"/>
          <w:color w:val="0E0E0E"/>
          <w:sz w:val="20"/>
          <w:szCs w:val="20"/>
        </w:rPr>
        <w:t xml:space="preserve"> selon Nelson Goodman, de la force et des limites des mots pour imaginer et « Dire le monde » (Francis Wolff)</w:t>
      </w:r>
      <w:r w:rsidRPr="001B6691">
        <w:rPr>
          <w:rFonts w:ascii="Mark OT Book" w:hAnsi="Mark OT Book"/>
          <w:color w:val="0E0E0E"/>
          <w:sz w:val="20"/>
          <w:szCs w:val="20"/>
          <w:vertAlign w:val="superscript"/>
        </w:rPr>
        <w:footnoteReference w:id="18"/>
      </w:r>
      <w:r w:rsidRPr="001B6691">
        <w:rPr>
          <w:rFonts w:ascii="Mark OT Book" w:hAnsi="Mark OT Book"/>
          <w:color w:val="0E0E0E"/>
          <w:sz w:val="20"/>
          <w:szCs w:val="20"/>
        </w:rPr>
        <w:t xml:space="preserve">, ou encore, dans une démarche anthropologique, des processus de « </w:t>
      </w:r>
      <w:proofErr w:type="spellStart"/>
      <w:r w:rsidRPr="001B6691">
        <w:rPr>
          <w:rFonts w:ascii="Mark OT Book" w:hAnsi="Mark OT Book"/>
          <w:color w:val="0E0E0E"/>
          <w:sz w:val="20"/>
          <w:szCs w:val="20"/>
        </w:rPr>
        <w:t>mondiation</w:t>
      </w:r>
      <w:proofErr w:type="spellEnd"/>
      <w:r w:rsidRPr="001B6691">
        <w:rPr>
          <w:rFonts w:ascii="Mark OT Book" w:hAnsi="Mark OT Book"/>
          <w:color w:val="0E0E0E"/>
          <w:sz w:val="20"/>
          <w:szCs w:val="20"/>
        </w:rPr>
        <w:t xml:space="preserve"> » ou « composition des mondes » proposés par Philippe Descola</w:t>
      </w:r>
      <w:r w:rsidRPr="001B6691">
        <w:rPr>
          <w:rFonts w:ascii="Mark OT Book" w:hAnsi="Mark OT Book"/>
          <w:color w:val="0E0E0E"/>
          <w:sz w:val="20"/>
          <w:szCs w:val="20"/>
          <w:vertAlign w:val="superscript"/>
        </w:rPr>
        <w:footnoteReference w:id="19"/>
      </w:r>
      <w:r w:rsidRPr="001B6691">
        <w:rPr>
          <w:rFonts w:ascii="Mark OT Book" w:hAnsi="Mark OT Book"/>
          <w:color w:val="0E0E0E"/>
          <w:sz w:val="20"/>
          <w:szCs w:val="20"/>
        </w:rPr>
        <w:t>.</w:t>
      </w:r>
    </w:p>
    <w:p w14:paraId="12B07612" w14:textId="77777777" w:rsidR="00583212" w:rsidRPr="001B6691" w:rsidRDefault="00583212" w:rsidP="00981BDB">
      <w:pPr>
        <w:spacing w:line="240" w:lineRule="auto"/>
        <w:jc w:val="both"/>
        <w:rPr>
          <w:rFonts w:ascii="Mark OT Book" w:hAnsi="Mark OT Book"/>
          <w:color w:val="0E0E0E"/>
          <w:sz w:val="20"/>
          <w:szCs w:val="20"/>
        </w:rPr>
      </w:pPr>
    </w:p>
    <w:p w14:paraId="16AE4A29" w14:textId="77777777" w:rsidR="00583212" w:rsidRPr="001B6691" w:rsidRDefault="00CC028A" w:rsidP="00981BDB">
      <w:pPr>
        <w:pStyle w:val="Titre1"/>
        <w:spacing w:line="240" w:lineRule="auto"/>
        <w:rPr>
          <w:rFonts w:ascii="Mark OT Book" w:hAnsi="Mark OT Book"/>
          <w:sz w:val="20"/>
          <w:szCs w:val="20"/>
          <w:highlight w:val="white"/>
        </w:rPr>
      </w:pPr>
      <w:bookmarkStart w:id="0" w:name="_heading=h.yhk0yax8yo0i" w:colFirst="0" w:colLast="0"/>
      <w:bookmarkEnd w:id="0"/>
      <w:r w:rsidRPr="001B6691">
        <w:rPr>
          <w:rFonts w:ascii="Mark OT Book" w:hAnsi="Mark OT Book"/>
          <w:sz w:val="20"/>
          <w:szCs w:val="20"/>
        </w:rPr>
        <w:t>Thématiques du colloque</w:t>
      </w:r>
    </w:p>
    <w:p w14:paraId="375FD485" w14:textId="77777777" w:rsidR="00583212" w:rsidRPr="001B6691" w:rsidRDefault="00583212" w:rsidP="00981BDB">
      <w:pPr>
        <w:spacing w:line="240" w:lineRule="auto"/>
        <w:jc w:val="both"/>
        <w:rPr>
          <w:rFonts w:ascii="Mark OT Book" w:hAnsi="Mark OT Book"/>
          <w:color w:val="0E0E0E"/>
          <w:sz w:val="20"/>
          <w:szCs w:val="20"/>
          <w:highlight w:val="white"/>
        </w:rPr>
      </w:pPr>
    </w:p>
    <w:p w14:paraId="7268D30C" w14:textId="24B1FABB" w:rsidR="00583212" w:rsidRPr="001B6691" w:rsidRDefault="00CC028A" w:rsidP="00981BDB">
      <w:pPr>
        <w:spacing w:line="240" w:lineRule="auto"/>
        <w:jc w:val="both"/>
        <w:rPr>
          <w:rFonts w:ascii="Mark OT Book" w:hAnsi="Mark OT Book"/>
          <w:color w:val="0E0E0E"/>
          <w:sz w:val="20"/>
          <w:szCs w:val="20"/>
          <w:highlight w:val="white"/>
        </w:rPr>
      </w:pPr>
      <w:r w:rsidRPr="001B6691">
        <w:rPr>
          <w:rFonts w:ascii="Mark OT Book" w:hAnsi="Mark OT Book"/>
          <w:color w:val="0E0E0E"/>
          <w:sz w:val="20"/>
          <w:szCs w:val="20"/>
          <w:highlight w:val="white"/>
        </w:rPr>
        <w:t>À une</w:t>
      </w:r>
      <w:r w:rsidRPr="001B6691">
        <w:rPr>
          <w:rFonts w:ascii="Mark OT Book" w:hAnsi="Mark OT Book"/>
          <w:color w:val="0E0E0E"/>
          <w:sz w:val="20"/>
          <w:szCs w:val="20"/>
        </w:rPr>
        <w:t xml:space="preserve"> époque où se redéfinissent les contours du connu, les images — qu’elles relèvent des savoirs ou qu’elles soient mentales, poétiques ou artistiques — deviennent des</w:t>
      </w:r>
      <w:r w:rsidRPr="001B6691">
        <w:rPr>
          <w:rFonts w:ascii="Mark OT Book" w:hAnsi="Mark OT Book"/>
          <w:color w:val="0E0E0E"/>
          <w:sz w:val="20"/>
          <w:szCs w:val="20"/>
          <w:highlight w:val="white"/>
        </w:rPr>
        <w:t xml:space="preserve"> médiations privilégiées, des opérateurs complexes de savoir et d’énonciation du monde. </w:t>
      </w:r>
    </w:p>
    <w:p w14:paraId="3A75604E" w14:textId="77777777" w:rsidR="00583212" w:rsidRPr="001B6691" w:rsidRDefault="00583212" w:rsidP="00981BDB">
      <w:pPr>
        <w:spacing w:line="240" w:lineRule="auto"/>
        <w:jc w:val="both"/>
        <w:rPr>
          <w:rFonts w:ascii="Mark OT Book" w:hAnsi="Mark OT Book"/>
          <w:color w:val="0E0E0E"/>
          <w:sz w:val="20"/>
          <w:szCs w:val="20"/>
          <w:highlight w:val="white"/>
        </w:rPr>
      </w:pPr>
    </w:p>
    <w:p w14:paraId="43FC6E39" w14:textId="77777777" w:rsidR="00583212" w:rsidRPr="001B6691" w:rsidRDefault="00CC028A" w:rsidP="00981BDB">
      <w:pPr>
        <w:spacing w:line="240" w:lineRule="auto"/>
        <w:jc w:val="both"/>
        <w:rPr>
          <w:rFonts w:ascii="Mark OT Book" w:hAnsi="Mark OT Book"/>
          <w:color w:val="0E0E0E"/>
          <w:sz w:val="20"/>
          <w:szCs w:val="20"/>
          <w:highlight w:val="white"/>
        </w:rPr>
      </w:pPr>
      <w:r w:rsidRPr="001B6691">
        <w:rPr>
          <w:rFonts w:ascii="Mark OT Book" w:hAnsi="Mark OT Book"/>
          <w:color w:val="0E0E0E"/>
          <w:sz w:val="20"/>
          <w:szCs w:val="20"/>
          <w:highlight w:val="white"/>
        </w:rPr>
        <w:t xml:space="preserve">Ce colloque propose d’interroger la manière dont le monde se construit et se dit en images, en étudiant comment celles-ci décrivent, organisent et transforment l’expérience humaine </w:t>
      </w:r>
      <w:r w:rsidRPr="001B6691">
        <w:rPr>
          <w:rFonts w:ascii="Mark OT Book" w:hAnsi="Mark OT Book"/>
          <w:color w:val="0E0E0E"/>
          <w:sz w:val="20"/>
          <w:szCs w:val="20"/>
        </w:rPr>
        <w:t>— et possiblement non-humaine. L’approche se veut résolument interdisciplinaire, en croisant les regards de l’histoire de l’art, de l’histoire des savoirs, de la philosophie, de l’anth</w:t>
      </w:r>
      <w:r w:rsidRPr="001B6691">
        <w:rPr>
          <w:rFonts w:ascii="Mark OT Book" w:hAnsi="Mark OT Book"/>
          <w:color w:val="0E0E0E"/>
          <w:sz w:val="20"/>
          <w:szCs w:val="20"/>
          <w:highlight w:val="white"/>
        </w:rPr>
        <w:t>ropologie visuelle, ainsi que de l’histoire des techniques et des croyances.</w:t>
      </w:r>
    </w:p>
    <w:p w14:paraId="461D4B09" w14:textId="77777777" w:rsidR="00583212" w:rsidRPr="001B6691" w:rsidRDefault="00583212" w:rsidP="00981BDB">
      <w:pPr>
        <w:spacing w:line="240" w:lineRule="auto"/>
        <w:jc w:val="both"/>
        <w:rPr>
          <w:rFonts w:ascii="Mark OT Book" w:hAnsi="Mark OT Book"/>
          <w:color w:val="0E0E0E"/>
          <w:sz w:val="20"/>
          <w:szCs w:val="20"/>
          <w:highlight w:val="white"/>
        </w:rPr>
      </w:pPr>
    </w:p>
    <w:p w14:paraId="6CD4794D" w14:textId="77777777" w:rsidR="00583212" w:rsidRPr="001B6691" w:rsidRDefault="00CC028A" w:rsidP="00981BDB">
      <w:pPr>
        <w:spacing w:line="240" w:lineRule="auto"/>
        <w:jc w:val="both"/>
        <w:rPr>
          <w:rFonts w:ascii="Mark OT Book" w:hAnsi="Mark OT Book"/>
          <w:sz w:val="20"/>
          <w:szCs w:val="20"/>
        </w:rPr>
      </w:pPr>
      <w:r w:rsidRPr="001B6691">
        <w:rPr>
          <w:rFonts w:ascii="Mark OT Book" w:hAnsi="Mark OT Book"/>
          <w:sz w:val="20"/>
          <w:szCs w:val="20"/>
        </w:rPr>
        <w:t>***</w:t>
      </w:r>
    </w:p>
    <w:p w14:paraId="2E3E616E" w14:textId="77777777" w:rsidR="00583212" w:rsidRPr="001B6691" w:rsidRDefault="00583212" w:rsidP="00981BDB">
      <w:pPr>
        <w:spacing w:line="240" w:lineRule="auto"/>
        <w:jc w:val="both"/>
        <w:rPr>
          <w:rFonts w:ascii="Mark OT Book" w:hAnsi="Mark OT Book"/>
          <w:sz w:val="20"/>
          <w:szCs w:val="20"/>
        </w:rPr>
      </w:pPr>
    </w:p>
    <w:p w14:paraId="2A2C865D" w14:textId="77777777" w:rsidR="00583212" w:rsidRPr="001B6691" w:rsidRDefault="00CC028A" w:rsidP="00981BDB">
      <w:pPr>
        <w:spacing w:line="240" w:lineRule="auto"/>
        <w:jc w:val="both"/>
        <w:rPr>
          <w:rFonts w:ascii="Mark OT Book" w:hAnsi="Mark OT Book"/>
          <w:color w:val="0E0E0E"/>
          <w:sz w:val="20"/>
          <w:szCs w:val="20"/>
        </w:rPr>
      </w:pPr>
      <w:r w:rsidRPr="001B6691">
        <w:rPr>
          <w:rFonts w:ascii="Mark OT Book" w:hAnsi="Mark OT Book"/>
          <w:color w:val="0E0E0E"/>
          <w:sz w:val="20"/>
          <w:szCs w:val="20"/>
          <w:highlight w:val="white"/>
        </w:rPr>
        <w:t>Plutôt que de structurer cet appel autour de catégories préétablies d’objets ou de dispositifs visuels — qu’il s’agisse de livres illustrés ou de manuscrits enluminés, de cartes géographiques ou marines, de fresques et peintures murales, de sculptures ou de reliefs, de globes célestes ou terrestres, de décors éphémères ou festifs, d’objets scientifiques tels que horloges, astrolabes ou automates, mais aussi de planches anatomiques ou botaniques, de gravures, d’estampes, de dessins d’architecture, de tapisseries narratives, d’objets liturgiques, de monnaies ou médailles iconographiques, voire de dispositifs de spectacle ou d’artefacts issus des cabinets de curiosités —</w:t>
      </w:r>
      <w:r w:rsidRPr="001B6691">
        <w:rPr>
          <w:rFonts w:ascii="Mark OT Book" w:hAnsi="Mark OT Book"/>
          <w:color w:val="0E0E0E"/>
          <w:sz w:val="20"/>
          <w:szCs w:val="20"/>
        </w:rPr>
        <w:t>, nous proposons de réfléchir à la manière dont les images participent activement à la construction culturelle d’un monde.</w:t>
      </w:r>
    </w:p>
    <w:p w14:paraId="092B699E" w14:textId="77777777" w:rsidR="00583212" w:rsidRPr="001B6691" w:rsidRDefault="00583212" w:rsidP="00981BDB">
      <w:pPr>
        <w:spacing w:line="240" w:lineRule="auto"/>
        <w:jc w:val="both"/>
        <w:rPr>
          <w:rFonts w:ascii="Mark OT Book" w:hAnsi="Mark OT Book"/>
          <w:color w:val="0E0E0E"/>
          <w:sz w:val="20"/>
          <w:szCs w:val="20"/>
          <w:highlight w:val="white"/>
        </w:rPr>
      </w:pPr>
    </w:p>
    <w:p w14:paraId="617F7EFB" w14:textId="77777777" w:rsidR="00583212" w:rsidRPr="001B6691" w:rsidRDefault="00CC028A" w:rsidP="00981BDB">
      <w:pPr>
        <w:spacing w:line="240" w:lineRule="auto"/>
        <w:jc w:val="both"/>
        <w:rPr>
          <w:rFonts w:ascii="Mark OT Book" w:hAnsi="Mark OT Book"/>
          <w:color w:val="0E0E0E"/>
          <w:sz w:val="20"/>
          <w:szCs w:val="20"/>
          <w:highlight w:val="white"/>
        </w:rPr>
      </w:pPr>
      <w:r w:rsidRPr="001B6691">
        <w:rPr>
          <w:rFonts w:ascii="Mark OT Book" w:hAnsi="Mark OT Book"/>
          <w:color w:val="0E0E0E"/>
          <w:sz w:val="20"/>
          <w:szCs w:val="20"/>
          <w:highlight w:val="white"/>
        </w:rPr>
        <w:t xml:space="preserve">Ce questionnement s’appuie sur une série de tensions formelles, symboliques et théoriques, conçues comme des cadres heuristiques souples, qui ouvrent un espace d’analyse où les images ne sont pas simplement des témoins passifs du réel, mais des actrices majeures de sa fabrique, de sa mise en ordre, de sa remise en cause. </w:t>
      </w:r>
    </w:p>
    <w:p w14:paraId="73373FF1" w14:textId="77777777" w:rsidR="00583212" w:rsidRPr="001B6691" w:rsidRDefault="00583212" w:rsidP="00981BDB">
      <w:pPr>
        <w:spacing w:line="240" w:lineRule="auto"/>
        <w:jc w:val="both"/>
        <w:rPr>
          <w:rFonts w:ascii="Mark OT Book" w:hAnsi="Mark OT Book"/>
          <w:color w:val="0E0E0E"/>
          <w:sz w:val="20"/>
          <w:szCs w:val="20"/>
          <w:highlight w:val="white"/>
        </w:rPr>
      </w:pPr>
    </w:p>
    <w:p w14:paraId="299CFBCF" w14:textId="77777777" w:rsidR="00583212" w:rsidRPr="001B6691" w:rsidRDefault="00CC028A" w:rsidP="00981BDB">
      <w:pPr>
        <w:spacing w:line="240" w:lineRule="auto"/>
        <w:ind w:left="720"/>
        <w:jc w:val="both"/>
        <w:rPr>
          <w:rFonts w:ascii="Mark OT Book" w:hAnsi="Mark OT Book"/>
          <w:i/>
          <w:iCs/>
          <w:color w:val="0E0E0E"/>
          <w:sz w:val="20"/>
          <w:szCs w:val="20"/>
          <w:highlight w:val="white"/>
        </w:rPr>
      </w:pPr>
      <w:r w:rsidRPr="001B6691">
        <w:rPr>
          <w:rFonts w:ascii="Mark OT Book" w:hAnsi="Mark OT Book"/>
          <w:i/>
          <w:iCs/>
          <w:color w:val="0E0E0E"/>
          <w:sz w:val="20"/>
          <w:szCs w:val="20"/>
          <w:highlight w:val="white"/>
        </w:rPr>
        <w:t>1. Le monde comme univers : ordre et échelle</w:t>
      </w:r>
    </w:p>
    <w:p w14:paraId="06750666" w14:textId="77777777" w:rsidR="00583212" w:rsidRPr="001B6691" w:rsidRDefault="00CC028A" w:rsidP="00981BDB">
      <w:pPr>
        <w:spacing w:line="240" w:lineRule="auto"/>
        <w:ind w:left="1440"/>
        <w:jc w:val="both"/>
        <w:rPr>
          <w:rFonts w:ascii="Mark OT Book" w:hAnsi="Mark OT Book"/>
          <w:color w:val="0E0E0E"/>
          <w:sz w:val="20"/>
          <w:szCs w:val="20"/>
          <w:highlight w:val="white"/>
        </w:rPr>
      </w:pPr>
      <w:r w:rsidRPr="001B6691">
        <w:rPr>
          <w:rFonts w:ascii="Mark OT Book" w:hAnsi="Mark OT Book"/>
          <w:color w:val="0E0E0E"/>
          <w:sz w:val="20"/>
          <w:szCs w:val="20"/>
          <w:highlight w:val="white"/>
        </w:rPr>
        <w:lastRenderedPageBreak/>
        <w:t xml:space="preserve">Grand / petit ; macrocosme / microcosme ; sud / nord ; est / ouest ; infini / fini ; espace / temps ; habitable / hostile ; ordre / chaos ; nature / culture ; céleste / terrestre ; fini / éternel ; </w:t>
      </w:r>
    </w:p>
    <w:p w14:paraId="5283347F" w14:textId="77777777" w:rsidR="00583212" w:rsidRPr="001B6691" w:rsidRDefault="00583212" w:rsidP="00981BDB">
      <w:pPr>
        <w:spacing w:line="240" w:lineRule="auto"/>
        <w:ind w:left="720"/>
        <w:jc w:val="both"/>
        <w:rPr>
          <w:rFonts w:ascii="Mark OT Book" w:hAnsi="Mark OT Book"/>
          <w:color w:val="0E0E0E"/>
          <w:sz w:val="20"/>
          <w:szCs w:val="20"/>
          <w:highlight w:val="white"/>
        </w:rPr>
      </w:pPr>
    </w:p>
    <w:p w14:paraId="0E81C3E2" w14:textId="77777777" w:rsidR="00583212" w:rsidRPr="001B6691" w:rsidRDefault="00CC028A" w:rsidP="00981BDB">
      <w:pPr>
        <w:spacing w:line="240" w:lineRule="auto"/>
        <w:ind w:left="720"/>
        <w:jc w:val="both"/>
        <w:rPr>
          <w:rFonts w:ascii="Mark OT Book" w:hAnsi="Mark OT Book"/>
          <w:i/>
          <w:iCs/>
          <w:color w:val="0E0E0E"/>
          <w:sz w:val="20"/>
          <w:szCs w:val="20"/>
          <w:highlight w:val="white"/>
        </w:rPr>
      </w:pPr>
      <w:r w:rsidRPr="001B6691">
        <w:rPr>
          <w:rFonts w:ascii="Mark OT Book" w:hAnsi="Mark OT Book"/>
          <w:i/>
          <w:iCs/>
          <w:color w:val="0E0E0E"/>
          <w:sz w:val="20"/>
          <w:szCs w:val="20"/>
          <w:highlight w:val="white"/>
        </w:rPr>
        <w:t>2. Les lieux du monde : espaces, territoires et relations spatiales</w:t>
      </w:r>
    </w:p>
    <w:p w14:paraId="23445D1E" w14:textId="77777777" w:rsidR="00583212" w:rsidRPr="001B6691" w:rsidRDefault="00CC028A" w:rsidP="00981BDB">
      <w:pPr>
        <w:spacing w:line="240" w:lineRule="auto"/>
        <w:ind w:left="1440"/>
        <w:jc w:val="both"/>
        <w:rPr>
          <w:rFonts w:ascii="Mark OT Book" w:hAnsi="Mark OT Book"/>
          <w:color w:val="0E0E0E"/>
          <w:sz w:val="20"/>
          <w:szCs w:val="20"/>
          <w:highlight w:val="white"/>
        </w:rPr>
      </w:pPr>
      <w:r w:rsidRPr="001B6691">
        <w:rPr>
          <w:rFonts w:ascii="Mark OT Book" w:hAnsi="Mark OT Book"/>
          <w:color w:val="0E0E0E"/>
          <w:sz w:val="20"/>
          <w:szCs w:val="20"/>
          <w:highlight w:val="white"/>
        </w:rPr>
        <w:t xml:space="preserve">Proche / lointain ; centre / périphérie ; local / mondial ; urbain / rural ; orienté / désorienté ; frontière / continuité ; mobilité / fixité ; public / privé ; construit / naturel ; </w:t>
      </w:r>
    </w:p>
    <w:p w14:paraId="10B4FB3A" w14:textId="77777777" w:rsidR="00583212" w:rsidRPr="001B6691" w:rsidRDefault="00583212" w:rsidP="00981BDB">
      <w:pPr>
        <w:spacing w:line="240" w:lineRule="auto"/>
        <w:ind w:left="1440"/>
        <w:jc w:val="both"/>
        <w:rPr>
          <w:rFonts w:ascii="Mark OT Book" w:hAnsi="Mark OT Book"/>
          <w:color w:val="0E0E0E"/>
          <w:sz w:val="20"/>
          <w:szCs w:val="20"/>
          <w:highlight w:val="white"/>
        </w:rPr>
      </w:pPr>
    </w:p>
    <w:p w14:paraId="0A16A3CF" w14:textId="77777777" w:rsidR="00583212" w:rsidRPr="001B6691" w:rsidRDefault="00CC028A" w:rsidP="00981BDB">
      <w:pPr>
        <w:spacing w:line="240" w:lineRule="auto"/>
        <w:ind w:left="720"/>
        <w:jc w:val="both"/>
        <w:rPr>
          <w:rFonts w:ascii="Mark OT Book" w:hAnsi="Mark OT Book"/>
          <w:i/>
          <w:iCs/>
          <w:color w:val="0E0E0E"/>
          <w:sz w:val="20"/>
          <w:szCs w:val="20"/>
          <w:highlight w:val="white"/>
        </w:rPr>
      </w:pPr>
      <w:r w:rsidRPr="001B6691">
        <w:rPr>
          <w:rFonts w:ascii="Mark OT Book" w:hAnsi="Mark OT Book"/>
          <w:i/>
          <w:iCs/>
          <w:color w:val="0E0E0E"/>
          <w:sz w:val="20"/>
          <w:szCs w:val="20"/>
          <w:highlight w:val="white"/>
        </w:rPr>
        <w:t>3. Le monde et ses temporalités : histoires, récits et rythmes</w:t>
      </w:r>
    </w:p>
    <w:p w14:paraId="2196F778" w14:textId="77777777" w:rsidR="00583212" w:rsidRPr="001B6691" w:rsidRDefault="00CC028A" w:rsidP="00981BDB">
      <w:pPr>
        <w:spacing w:line="240" w:lineRule="auto"/>
        <w:ind w:left="1440"/>
        <w:jc w:val="both"/>
        <w:rPr>
          <w:rFonts w:ascii="Mark OT Book" w:hAnsi="Mark OT Book"/>
          <w:color w:val="0E0E0E"/>
          <w:sz w:val="20"/>
          <w:szCs w:val="20"/>
          <w:highlight w:val="white"/>
        </w:rPr>
      </w:pPr>
      <w:r w:rsidRPr="001B6691">
        <w:rPr>
          <w:rFonts w:ascii="Mark OT Book" w:hAnsi="Mark OT Book"/>
          <w:color w:val="0E0E0E"/>
          <w:sz w:val="20"/>
          <w:szCs w:val="20"/>
          <w:highlight w:val="white"/>
        </w:rPr>
        <w:t xml:space="preserve">Origine / fin ; passé / présent ; cyclique / linéaire ; mémoire / oubli ; permanence / rupture ; historique / mythique ; simultanéité / succession ; antique / moderne ; archaïque / nouveau ; providence / hasard. </w:t>
      </w:r>
    </w:p>
    <w:p w14:paraId="37A08412" w14:textId="77777777" w:rsidR="00583212" w:rsidRPr="001B6691" w:rsidRDefault="00583212" w:rsidP="00981BDB">
      <w:pPr>
        <w:spacing w:line="240" w:lineRule="auto"/>
        <w:jc w:val="both"/>
        <w:rPr>
          <w:rFonts w:ascii="Mark OT Book" w:hAnsi="Mark OT Book"/>
          <w:b/>
          <w:bCs/>
          <w:color w:val="0E0E0E"/>
          <w:sz w:val="20"/>
          <w:szCs w:val="20"/>
          <w:highlight w:val="white"/>
        </w:rPr>
      </w:pPr>
    </w:p>
    <w:p w14:paraId="23F77956" w14:textId="77777777" w:rsidR="00583212" w:rsidRPr="001B6691" w:rsidRDefault="00CC028A" w:rsidP="00981BDB">
      <w:pPr>
        <w:spacing w:line="240" w:lineRule="auto"/>
        <w:ind w:left="720"/>
        <w:jc w:val="both"/>
        <w:rPr>
          <w:rFonts w:ascii="Mark OT Book" w:hAnsi="Mark OT Book"/>
          <w:i/>
          <w:iCs/>
          <w:color w:val="0E0E0E"/>
          <w:sz w:val="20"/>
          <w:szCs w:val="20"/>
          <w:highlight w:val="white"/>
        </w:rPr>
      </w:pPr>
      <w:r w:rsidRPr="001B6691">
        <w:rPr>
          <w:rFonts w:ascii="Mark OT Book" w:hAnsi="Mark OT Book"/>
          <w:i/>
          <w:iCs/>
          <w:color w:val="0E0E0E"/>
          <w:sz w:val="20"/>
          <w:szCs w:val="20"/>
          <w:highlight w:val="white"/>
        </w:rPr>
        <w:t>4. Mondes visibles, mondes invisibles : perceptions, apparitions, visions</w:t>
      </w:r>
    </w:p>
    <w:p w14:paraId="67F6A711" w14:textId="77777777" w:rsidR="00583212" w:rsidRPr="001B6691" w:rsidRDefault="00CC028A" w:rsidP="00981BDB">
      <w:pPr>
        <w:spacing w:line="240" w:lineRule="auto"/>
        <w:ind w:left="1440"/>
        <w:jc w:val="both"/>
        <w:rPr>
          <w:rFonts w:ascii="Mark OT Book" w:hAnsi="Mark OT Book"/>
          <w:color w:val="0E0E0E"/>
          <w:sz w:val="20"/>
          <w:szCs w:val="20"/>
          <w:highlight w:val="white"/>
        </w:rPr>
      </w:pPr>
      <w:r w:rsidRPr="001B6691">
        <w:rPr>
          <w:rFonts w:ascii="Mark OT Book" w:hAnsi="Mark OT Book"/>
          <w:color w:val="0E0E0E"/>
          <w:sz w:val="20"/>
          <w:szCs w:val="20"/>
          <w:highlight w:val="white"/>
        </w:rPr>
        <w:t>Visible / invisible ; surface / profondeur ; réel / imaginaire ; objectivité / subjectivité ; lumière / ténèbres ; voilé / dévoilé ; présence / absence ; transparence / opacité.</w:t>
      </w:r>
    </w:p>
    <w:p w14:paraId="7C74144F" w14:textId="77777777" w:rsidR="00583212" w:rsidRPr="001B6691" w:rsidRDefault="00583212" w:rsidP="00981BDB">
      <w:pPr>
        <w:spacing w:line="240" w:lineRule="auto"/>
        <w:jc w:val="both"/>
        <w:rPr>
          <w:rFonts w:ascii="Mark OT Book" w:hAnsi="Mark OT Book"/>
          <w:color w:val="0E0E0E"/>
          <w:sz w:val="20"/>
          <w:szCs w:val="20"/>
          <w:highlight w:val="white"/>
        </w:rPr>
      </w:pPr>
    </w:p>
    <w:p w14:paraId="0C3C1270" w14:textId="77777777" w:rsidR="00583212" w:rsidRPr="001B6691" w:rsidRDefault="00CC028A" w:rsidP="00981BDB">
      <w:pPr>
        <w:spacing w:line="240" w:lineRule="auto"/>
        <w:ind w:left="720"/>
        <w:jc w:val="both"/>
        <w:rPr>
          <w:rFonts w:ascii="Mark OT Book" w:hAnsi="Mark OT Book"/>
          <w:i/>
          <w:iCs/>
          <w:color w:val="0E0E0E"/>
          <w:sz w:val="20"/>
          <w:szCs w:val="20"/>
          <w:highlight w:val="white"/>
        </w:rPr>
      </w:pPr>
      <w:r w:rsidRPr="001B6691">
        <w:rPr>
          <w:rFonts w:ascii="Mark OT Book" w:hAnsi="Mark OT Book"/>
          <w:i/>
          <w:iCs/>
          <w:color w:val="0E0E0E"/>
          <w:sz w:val="20"/>
          <w:szCs w:val="20"/>
          <w:highlight w:val="white"/>
        </w:rPr>
        <w:t>5. Le corps du monde : les êtres et le vivant</w:t>
      </w:r>
    </w:p>
    <w:p w14:paraId="779C1033" w14:textId="77777777" w:rsidR="00583212" w:rsidRPr="001B6691" w:rsidRDefault="00CC028A" w:rsidP="00981BDB">
      <w:pPr>
        <w:spacing w:line="240" w:lineRule="auto"/>
        <w:ind w:left="1440"/>
        <w:jc w:val="both"/>
        <w:rPr>
          <w:rFonts w:ascii="Mark OT Book" w:hAnsi="Mark OT Book"/>
          <w:color w:val="0E0E0E"/>
          <w:sz w:val="20"/>
          <w:szCs w:val="20"/>
          <w:highlight w:val="white"/>
        </w:rPr>
      </w:pPr>
      <w:r w:rsidRPr="001B6691">
        <w:rPr>
          <w:rFonts w:ascii="Mark OT Book" w:hAnsi="Mark OT Book"/>
          <w:color w:val="0E0E0E"/>
          <w:sz w:val="20"/>
          <w:szCs w:val="20"/>
          <w:highlight w:val="white"/>
        </w:rPr>
        <w:t xml:space="preserve">Humains / non-humains ; vivant / inanimé ; incarné / désincarné ; animal / humain ; naturel / artificiel ; sain / malade ; organique / mécanique ; chair / esprit ; corps / âme ; </w:t>
      </w:r>
    </w:p>
    <w:p w14:paraId="3926799A" w14:textId="77777777" w:rsidR="00583212" w:rsidRPr="001B6691" w:rsidRDefault="00583212" w:rsidP="00981BDB">
      <w:pPr>
        <w:spacing w:line="240" w:lineRule="auto"/>
        <w:ind w:left="1440"/>
        <w:jc w:val="both"/>
        <w:rPr>
          <w:rFonts w:ascii="Mark OT Book" w:hAnsi="Mark OT Book"/>
          <w:color w:val="0E0E0E"/>
          <w:sz w:val="20"/>
          <w:szCs w:val="20"/>
          <w:highlight w:val="white"/>
        </w:rPr>
      </w:pPr>
    </w:p>
    <w:p w14:paraId="1413D334" w14:textId="77777777" w:rsidR="00583212" w:rsidRPr="001B6691" w:rsidRDefault="00CC028A" w:rsidP="00981BDB">
      <w:pPr>
        <w:spacing w:line="240" w:lineRule="auto"/>
        <w:ind w:left="720"/>
        <w:jc w:val="both"/>
        <w:rPr>
          <w:rFonts w:ascii="Mark OT Book" w:hAnsi="Mark OT Book"/>
          <w:i/>
          <w:iCs/>
          <w:color w:val="0E0E0E"/>
          <w:sz w:val="20"/>
          <w:szCs w:val="20"/>
          <w:highlight w:val="white"/>
        </w:rPr>
      </w:pPr>
      <w:r w:rsidRPr="001B6691">
        <w:rPr>
          <w:rFonts w:ascii="Mark OT Book" w:hAnsi="Mark OT Book"/>
          <w:i/>
          <w:iCs/>
          <w:color w:val="0E0E0E"/>
          <w:sz w:val="20"/>
          <w:szCs w:val="20"/>
          <w:highlight w:val="white"/>
        </w:rPr>
        <w:t>6. Savoirs, langages et représentations du monde</w:t>
      </w:r>
    </w:p>
    <w:p w14:paraId="579A2597" w14:textId="77777777" w:rsidR="00583212" w:rsidRPr="001B6691" w:rsidRDefault="00CC028A" w:rsidP="00981BDB">
      <w:pPr>
        <w:spacing w:line="240" w:lineRule="auto"/>
        <w:ind w:left="1440"/>
        <w:jc w:val="both"/>
        <w:rPr>
          <w:rFonts w:ascii="Mark OT Book" w:hAnsi="Mark OT Book"/>
          <w:color w:val="0E0E0E"/>
          <w:sz w:val="20"/>
          <w:szCs w:val="20"/>
          <w:highlight w:val="white"/>
        </w:rPr>
      </w:pPr>
      <w:r w:rsidRPr="001B6691">
        <w:rPr>
          <w:rFonts w:ascii="Mark OT Book" w:hAnsi="Mark OT Book"/>
          <w:color w:val="0E0E0E"/>
          <w:sz w:val="20"/>
          <w:szCs w:val="20"/>
          <w:highlight w:val="white"/>
        </w:rPr>
        <w:t xml:space="preserve">Langage / langages ; science / croyance ; scientifique / populaire ; objectivité / subjectivité ; norme / écart ; observation / spéculation ; rationalité / émotion ; visible / dicible ; monde / immonde. </w:t>
      </w:r>
    </w:p>
    <w:p w14:paraId="4FA0F86F" w14:textId="77777777" w:rsidR="00583212" w:rsidRPr="001B6691" w:rsidRDefault="00583212" w:rsidP="00981BDB">
      <w:pPr>
        <w:spacing w:line="240" w:lineRule="auto"/>
        <w:jc w:val="both"/>
        <w:rPr>
          <w:rFonts w:ascii="Mark OT Book" w:hAnsi="Mark OT Book"/>
          <w:color w:val="0E0E0E"/>
          <w:sz w:val="20"/>
          <w:szCs w:val="20"/>
          <w:highlight w:val="white"/>
        </w:rPr>
      </w:pPr>
    </w:p>
    <w:p w14:paraId="6D678759" w14:textId="77777777" w:rsidR="00583212" w:rsidRPr="001B6691" w:rsidRDefault="00CC028A" w:rsidP="00981BDB">
      <w:pPr>
        <w:spacing w:line="240" w:lineRule="auto"/>
        <w:jc w:val="both"/>
        <w:rPr>
          <w:rFonts w:ascii="Mark OT Book" w:hAnsi="Mark OT Book"/>
          <w:color w:val="0E0E0E"/>
          <w:sz w:val="20"/>
          <w:szCs w:val="20"/>
          <w:highlight w:val="white"/>
        </w:rPr>
      </w:pPr>
      <w:r w:rsidRPr="001B6691">
        <w:rPr>
          <w:rFonts w:ascii="Mark OT Book" w:hAnsi="Mark OT Book"/>
          <w:color w:val="0E0E0E"/>
          <w:sz w:val="20"/>
          <w:szCs w:val="20"/>
          <w:highlight w:val="white"/>
        </w:rPr>
        <w:t>Ces tensions peuvent se décliner aussi bien dans des objets attendus que dans des formes négligées par l’historiographie, offrant un terrain fécond pour explorer les multiples manières dont le monde fut dit en images à la Renaissance.</w:t>
      </w:r>
    </w:p>
    <w:p w14:paraId="37C0570C" w14:textId="77777777" w:rsidR="00583212" w:rsidRPr="001B6691" w:rsidRDefault="00583212" w:rsidP="00981BDB">
      <w:pPr>
        <w:spacing w:line="240" w:lineRule="auto"/>
        <w:rPr>
          <w:rFonts w:ascii="Mark OT Book" w:hAnsi="Mark OT Book"/>
          <w:sz w:val="20"/>
          <w:szCs w:val="20"/>
        </w:rPr>
      </w:pPr>
    </w:p>
    <w:p w14:paraId="68D8289F" w14:textId="77777777" w:rsidR="00583212" w:rsidRPr="001B6691" w:rsidRDefault="00CC028A" w:rsidP="00981BDB">
      <w:pPr>
        <w:spacing w:line="240" w:lineRule="auto"/>
        <w:jc w:val="both"/>
        <w:rPr>
          <w:rFonts w:ascii="Mark OT Book" w:hAnsi="Mark OT Book"/>
          <w:color w:val="000000"/>
          <w:sz w:val="20"/>
          <w:szCs w:val="20"/>
        </w:rPr>
      </w:pPr>
      <w:r w:rsidRPr="001B6691">
        <w:rPr>
          <w:rFonts w:ascii="Mark OT Book" w:hAnsi="Mark OT Book"/>
          <w:color w:val="000000"/>
          <w:sz w:val="20"/>
          <w:szCs w:val="20"/>
        </w:rPr>
        <w:t>Ce colloque international est destiné à la publication, après examen des manuscrits par le comité scientifique.</w:t>
      </w:r>
    </w:p>
    <w:p w14:paraId="479B3D9E" w14:textId="666EC2DF" w:rsidR="00583212" w:rsidRPr="001B6691" w:rsidRDefault="00CC028A" w:rsidP="00981BDB">
      <w:pPr>
        <w:pStyle w:val="Titre1"/>
        <w:spacing w:line="240" w:lineRule="auto"/>
        <w:rPr>
          <w:rFonts w:ascii="Mark OT Book" w:hAnsi="Mark OT Book"/>
          <w:sz w:val="20"/>
          <w:szCs w:val="20"/>
        </w:rPr>
      </w:pPr>
      <w:bookmarkStart w:id="1" w:name="_heading=h.qpt1r9e65z4d" w:colFirst="0" w:colLast="0"/>
      <w:bookmarkEnd w:id="1"/>
      <w:r w:rsidRPr="001B6691">
        <w:rPr>
          <w:rFonts w:ascii="Mark OT Book" w:hAnsi="Mark OT Book"/>
          <w:sz w:val="20"/>
          <w:szCs w:val="20"/>
        </w:rPr>
        <w:t>Modalités de soumission</w:t>
      </w:r>
      <w:r w:rsidR="009F7162" w:rsidRPr="001B6691">
        <w:rPr>
          <w:rFonts w:ascii="Mark OT Book" w:hAnsi="Mark OT Book"/>
          <w:sz w:val="20"/>
          <w:szCs w:val="20"/>
        </w:rPr>
        <w:t> :</w:t>
      </w:r>
    </w:p>
    <w:p w14:paraId="2997B8C8" w14:textId="77777777" w:rsidR="00583212" w:rsidRPr="001B6691" w:rsidRDefault="00583212" w:rsidP="00981BDB">
      <w:pPr>
        <w:spacing w:line="240" w:lineRule="auto"/>
        <w:rPr>
          <w:rFonts w:ascii="Mark OT Book" w:hAnsi="Mark OT Book"/>
          <w:color w:val="0E0E0E"/>
          <w:sz w:val="20"/>
          <w:szCs w:val="20"/>
          <w:highlight w:val="white"/>
        </w:rPr>
      </w:pPr>
    </w:p>
    <w:p w14:paraId="3C989717" w14:textId="77777777" w:rsidR="00583212" w:rsidRPr="001B6691" w:rsidRDefault="00CC028A" w:rsidP="00981BDB">
      <w:pPr>
        <w:spacing w:line="240" w:lineRule="auto"/>
        <w:rPr>
          <w:rFonts w:ascii="Mark OT Book" w:hAnsi="Mark OT Book"/>
          <w:color w:val="0E0E0E"/>
          <w:sz w:val="20"/>
          <w:szCs w:val="20"/>
          <w:highlight w:val="white"/>
        </w:rPr>
      </w:pPr>
      <w:r w:rsidRPr="001B6691">
        <w:rPr>
          <w:rFonts w:ascii="Mark OT Book" w:hAnsi="Mark OT Book"/>
          <w:color w:val="0E0E0E"/>
          <w:sz w:val="20"/>
          <w:szCs w:val="20"/>
          <w:highlight w:val="white"/>
        </w:rPr>
        <w:t>Les propositions de communication devront être rédigées en français, en italien ou en anglais, et comporter les éléments suivants :</w:t>
      </w:r>
    </w:p>
    <w:p w14:paraId="44E91D4E" w14:textId="77777777" w:rsidR="00583212" w:rsidRPr="001B6691" w:rsidRDefault="00CC028A" w:rsidP="00981BDB">
      <w:pPr>
        <w:numPr>
          <w:ilvl w:val="0"/>
          <w:numId w:val="1"/>
        </w:numPr>
        <w:spacing w:line="240" w:lineRule="auto"/>
        <w:rPr>
          <w:rFonts w:ascii="Mark OT Book" w:hAnsi="Mark OT Book"/>
          <w:color w:val="0E0E0E"/>
          <w:sz w:val="20"/>
          <w:szCs w:val="20"/>
          <w:highlight w:val="white"/>
        </w:rPr>
      </w:pPr>
      <w:proofErr w:type="gramStart"/>
      <w:r w:rsidRPr="001B6691">
        <w:rPr>
          <w:rFonts w:ascii="Mark OT Book" w:hAnsi="Mark OT Book"/>
          <w:color w:val="0E0E0E"/>
          <w:sz w:val="20"/>
          <w:szCs w:val="20"/>
          <w:highlight w:val="white"/>
        </w:rPr>
        <w:t>un</w:t>
      </w:r>
      <w:proofErr w:type="gramEnd"/>
      <w:r w:rsidRPr="001B6691">
        <w:rPr>
          <w:rFonts w:ascii="Mark OT Book" w:hAnsi="Mark OT Book"/>
          <w:color w:val="0E0E0E"/>
          <w:sz w:val="20"/>
          <w:szCs w:val="20"/>
          <w:highlight w:val="white"/>
        </w:rPr>
        <w:t xml:space="preserve"> titre ; </w:t>
      </w:r>
    </w:p>
    <w:p w14:paraId="3E160BE8" w14:textId="77777777" w:rsidR="00583212" w:rsidRPr="001B6691" w:rsidRDefault="00CC028A" w:rsidP="00981BDB">
      <w:pPr>
        <w:numPr>
          <w:ilvl w:val="0"/>
          <w:numId w:val="1"/>
        </w:numPr>
        <w:spacing w:line="240" w:lineRule="auto"/>
        <w:rPr>
          <w:rFonts w:ascii="Mark OT Book" w:hAnsi="Mark OT Book"/>
          <w:color w:val="0E0E0E"/>
          <w:sz w:val="20"/>
          <w:szCs w:val="20"/>
          <w:highlight w:val="white"/>
        </w:rPr>
      </w:pPr>
      <w:proofErr w:type="gramStart"/>
      <w:r w:rsidRPr="001B6691">
        <w:rPr>
          <w:rFonts w:ascii="Mark OT Book" w:hAnsi="Mark OT Book"/>
          <w:color w:val="0E0E0E"/>
          <w:sz w:val="20"/>
          <w:szCs w:val="20"/>
          <w:highlight w:val="white"/>
        </w:rPr>
        <w:t>un</w:t>
      </w:r>
      <w:proofErr w:type="gramEnd"/>
      <w:r w:rsidRPr="001B6691">
        <w:rPr>
          <w:rFonts w:ascii="Mark OT Book" w:hAnsi="Mark OT Book"/>
          <w:color w:val="0E0E0E"/>
          <w:sz w:val="20"/>
          <w:szCs w:val="20"/>
          <w:highlight w:val="white"/>
        </w:rPr>
        <w:t xml:space="preserve"> résumé du projet de communication en quelques lignes ; </w:t>
      </w:r>
    </w:p>
    <w:p w14:paraId="6ED3A390" w14:textId="77777777" w:rsidR="00583212" w:rsidRPr="001B6691" w:rsidRDefault="00CC028A" w:rsidP="00981BDB">
      <w:pPr>
        <w:numPr>
          <w:ilvl w:val="0"/>
          <w:numId w:val="1"/>
        </w:numPr>
        <w:spacing w:line="240" w:lineRule="auto"/>
        <w:rPr>
          <w:rFonts w:ascii="Mark OT Book" w:hAnsi="Mark OT Book"/>
          <w:color w:val="0E0E0E"/>
          <w:sz w:val="20"/>
          <w:szCs w:val="20"/>
          <w:highlight w:val="white"/>
        </w:rPr>
      </w:pPr>
      <w:proofErr w:type="gramStart"/>
      <w:r w:rsidRPr="001B6691">
        <w:rPr>
          <w:rFonts w:ascii="Mark OT Book" w:hAnsi="Mark OT Book"/>
          <w:color w:val="0E0E0E"/>
          <w:sz w:val="20"/>
          <w:szCs w:val="20"/>
          <w:highlight w:val="white"/>
        </w:rPr>
        <w:t>une</w:t>
      </w:r>
      <w:proofErr w:type="gramEnd"/>
      <w:r w:rsidRPr="001B6691">
        <w:rPr>
          <w:rFonts w:ascii="Mark OT Book" w:hAnsi="Mark OT Book"/>
          <w:color w:val="0E0E0E"/>
          <w:sz w:val="20"/>
          <w:szCs w:val="20"/>
          <w:highlight w:val="white"/>
        </w:rPr>
        <w:t xml:space="preserve"> bibliographie indicative comprenant au maximum six productions ; </w:t>
      </w:r>
    </w:p>
    <w:p w14:paraId="4836B4D0" w14:textId="77777777" w:rsidR="00583212" w:rsidRPr="001B6691" w:rsidRDefault="00CC028A" w:rsidP="00981BDB">
      <w:pPr>
        <w:numPr>
          <w:ilvl w:val="0"/>
          <w:numId w:val="1"/>
        </w:numPr>
        <w:spacing w:line="240" w:lineRule="auto"/>
        <w:rPr>
          <w:rFonts w:ascii="Mark OT Book" w:hAnsi="Mark OT Book"/>
          <w:color w:val="0E0E0E"/>
          <w:sz w:val="20"/>
          <w:szCs w:val="20"/>
          <w:highlight w:val="white"/>
        </w:rPr>
      </w:pPr>
      <w:proofErr w:type="gramStart"/>
      <w:r w:rsidRPr="001B6691">
        <w:rPr>
          <w:rFonts w:ascii="Mark OT Book" w:hAnsi="Mark OT Book"/>
          <w:color w:val="0E0E0E"/>
          <w:sz w:val="20"/>
          <w:szCs w:val="20"/>
          <w:highlight w:val="white"/>
        </w:rPr>
        <w:t>un</w:t>
      </w:r>
      <w:proofErr w:type="gramEnd"/>
      <w:r w:rsidRPr="001B6691">
        <w:rPr>
          <w:rFonts w:ascii="Mark OT Book" w:hAnsi="Mark OT Book"/>
          <w:color w:val="0E0E0E"/>
          <w:sz w:val="20"/>
          <w:szCs w:val="20"/>
          <w:highlight w:val="white"/>
        </w:rPr>
        <w:t xml:space="preserve"> curriculum vitae académique ou une notice bio-bibliographique succincte ; </w:t>
      </w:r>
    </w:p>
    <w:p w14:paraId="75C35FCF" w14:textId="77777777" w:rsidR="00583212" w:rsidRPr="001B6691" w:rsidRDefault="00583212" w:rsidP="00981BDB">
      <w:pPr>
        <w:spacing w:line="240" w:lineRule="auto"/>
        <w:ind w:left="720"/>
        <w:rPr>
          <w:rFonts w:ascii="Mark OT Book" w:hAnsi="Mark OT Book"/>
          <w:color w:val="0E0E0E"/>
          <w:sz w:val="20"/>
          <w:szCs w:val="20"/>
          <w:highlight w:val="white"/>
        </w:rPr>
      </w:pPr>
    </w:p>
    <w:p w14:paraId="633F76A4" w14:textId="77777777" w:rsidR="00583212" w:rsidRPr="001B6691" w:rsidRDefault="00CC028A" w:rsidP="00981BDB">
      <w:pPr>
        <w:spacing w:line="240" w:lineRule="auto"/>
        <w:rPr>
          <w:rFonts w:ascii="Mark OT Book" w:hAnsi="Mark OT Book"/>
          <w:color w:val="0E0E0E"/>
          <w:sz w:val="20"/>
          <w:szCs w:val="20"/>
          <w:highlight w:val="white"/>
        </w:rPr>
      </w:pPr>
      <w:r w:rsidRPr="001B6691">
        <w:rPr>
          <w:rFonts w:ascii="Mark OT Book" w:hAnsi="Mark OT Book"/>
          <w:color w:val="0E0E0E"/>
          <w:sz w:val="20"/>
          <w:szCs w:val="20"/>
          <w:highlight w:val="white"/>
        </w:rPr>
        <w:t>L’ensemble de ces documents devra être réuni dans un seul fichier PDF et envoyé au plus tard</w:t>
      </w:r>
      <w:r w:rsidRPr="001B6691">
        <w:rPr>
          <w:rFonts w:ascii="Mark OT Book" w:hAnsi="Mark OT Book"/>
          <w:color w:val="0E0E0E"/>
          <w:sz w:val="20"/>
          <w:szCs w:val="20"/>
        </w:rPr>
        <w:t xml:space="preserve"> le 30 mai 2026 </w:t>
      </w:r>
      <w:r w:rsidRPr="001B6691">
        <w:rPr>
          <w:rFonts w:ascii="Mark OT Book" w:hAnsi="Mark OT Book"/>
          <w:color w:val="0E0E0E"/>
          <w:sz w:val="20"/>
          <w:szCs w:val="20"/>
          <w:highlight w:val="white"/>
        </w:rPr>
        <w:t xml:space="preserve">aux adresses suivantes : </w:t>
      </w:r>
    </w:p>
    <w:p w14:paraId="14B767BE" w14:textId="77777777" w:rsidR="00583212" w:rsidRPr="001B6691" w:rsidRDefault="006A6AE8" w:rsidP="00981BDB">
      <w:pPr>
        <w:spacing w:line="240" w:lineRule="auto"/>
        <w:rPr>
          <w:rFonts w:ascii="Mark OT Book" w:hAnsi="Mark OT Book"/>
          <w:color w:val="0E0E0E"/>
          <w:sz w:val="20"/>
          <w:szCs w:val="20"/>
        </w:rPr>
      </w:pPr>
      <w:hyperlink r:id="rId9">
        <w:r w:rsidR="00CC028A" w:rsidRPr="001B6691">
          <w:rPr>
            <w:rFonts w:ascii="Mark OT Book" w:hAnsi="Mark OT Book"/>
            <w:color w:val="1155CC"/>
            <w:sz w:val="20"/>
            <w:szCs w:val="20"/>
            <w:u w:val="single"/>
          </w:rPr>
          <w:t>angele.tence@cnrs.fr</w:t>
        </w:r>
      </w:hyperlink>
      <w:r w:rsidR="00CC028A" w:rsidRPr="001B6691">
        <w:rPr>
          <w:rFonts w:ascii="Mark OT Book" w:hAnsi="Mark OT Book"/>
          <w:color w:val="0E0E0E"/>
          <w:sz w:val="20"/>
          <w:szCs w:val="20"/>
        </w:rPr>
        <w:t xml:space="preserve">, </w:t>
      </w:r>
      <w:hyperlink r:id="rId10">
        <w:r w:rsidR="00CC028A" w:rsidRPr="001B6691">
          <w:rPr>
            <w:rFonts w:ascii="Mark OT Book" w:hAnsi="Mark OT Book"/>
            <w:color w:val="1155CC"/>
            <w:sz w:val="20"/>
            <w:szCs w:val="20"/>
            <w:u w:val="single"/>
          </w:rPr>
          <w:t>anaelle.rossi@univ-grenoble-alpes.fr</w:t>
        </w:r>
      </w:hyperlink>
      <w:r w:rsidR="00CC028A" w:rsidRPr="001B6691">
        <w:rPr>
          <w:rFonts w:ascii="Mark OT Book" w:hAnsi="Mark OT Book"/>
          <w:color w:val="0E0E0E"/>
          <w:sz w:val="20"/>
          <w:szCs w:val="20"/>
        </w:rPr>
        <w:t xml:space="preserve">, </w:t>
      </w:r>
      <w:hyperlink r:id="rId11">
        <w:r w:rsidR="00CC028A" w:rsidRPr="001B6691">
          <w:rPr>
            <w:rFonts w:ascii="Mark OT Book" w:hAnsi="Mark OT Book"/>
            <w:color w:val="0000FF"/>
            <w:sz w:val="20"/>
            <w:szCs w:val="20"/>
            <w:u w:val="single"/>
          </w:rPr>
          <w:t>patrizia.celli@villamedici.it</w:t>
        </w:r>
      </w:hyperlink>
      <w:r w:rsidR="00CC028A" w:rsidRPr="001B6691">
        <w:rPr>
          <w:rFonts w:ascii="Mark OT Book" w:hAnsi="Mark OT Book"/>
          <w:color w:val="0E0E0E"/>
          <w:sz w:val="20"/>
          <w:szCs w:val="20"/>
        </w:rPr>
        <w:t xml:space="preserve"> </w:t>
      </w:r>
    </w:p>
    <w:p w14:paraId="5B13A8A8" w14:textId="77777777" w:rsidR="00583212" w:rsidRPr="001B6691" w:rsidRDefault="00583212" w:rsidP="00981BDB">
      <w:pPr>
        <w:spacing w:line="240" w:lineRule="auto"/>
        <w:rPr>
          <w:rFonts w:ascii="Mark OT Book" w:hAnsi="Mark OT Book"/>
          <w:color w:val="0E0E0E"/>
          <w:sz w:val="20"/>
          <w:szCs w:val="20"/>
        </w:rPr>
      </w:pPr>
    </w:p>
    <w:p w14:paraId="1C3A1D8F" w14:textId="4B8FF54A" w:rsidR="00583212" w:rsidRPr="001B6691" w:rsidRDefault="00CC028A" w:rsidP="00981BDB">
      <w:pPr>
        <w:pStyle w:val="Titre1"/>
        <w:spacing w:line="240" w:lineRule="auto"/>
        <w:rPr>
          <w:rFonts w:ascii="Mark OT Book" w:hAnsi="Mark OT Book"/>
          <w:sz w:val="20"/>
          <w:szCs w:val="20"/>
        </w:rPr>
      </w:pPr>
      <w:bookmarkStart w:id="2" w:name="_heading=h.76ds6v5kmf7c" w:colFirst="0" w:colLast="0"/>
      <w:bookmarkEnd w:id="2"/>
      <w:r w:rsidRPr="001B6691">
        <w:rPr>
          <w:rFonts w:ascii="Mark OT Book" w:hAnsi="Mark OT Book"/>
          <w:sz w:val="20"/>
          <w:szCs w:val="20"/>
        </w:rPr>
        <w:lastRenderedPageBreak/>
        <w:t>Prise en charge</w:t>
      </w:r>
      <w:r w:rsidR="009F7162" w:rsidRPr="001B6691">
        <w:rPr>
          <w:rFonts w:ascii="Mark OT Book" w:hAnsi="Mark OT Book"/>
          <w:sz w:val="20"/>
          <w:szCs w:val="20"/>
        </w:rPr>
        <w:t> :</w:t>
      </w:r>
    </w:p>
    <w:p w14:paraId="7C8CB955" w14:textId="77777777" w:rsidR="00583212" w:rsidRPr="001B6691" w:rsidRDefault="00CC028A" w:rsidP="00981BDB">
      <w:pPr>
        <w:spacing w:line="240" w:lineRule="auto"/>
        <w:rPr>
          <w:rFonts w:ascii="Mark OT Book" w:hAnsi="Mark OT Book"/>
          <w:color w:val="0E0E0E"/>
          <w:sz w:val="20"/>
          <w:szCs w:val="20"/>
        </w:rPr>
      </w:pPr>
      <w:r w:rsidRPr="001B6691">
        <w:rPr>
          <w:rFonts w:ascii="Mark OT Book" w:hAnsi="Mark OT Book"/>
          <w:sz w:val="20"/>
          <w:szCs w:val="20"/>
        </w:rPr>
        <w:t xml:space="preserve">L'hébergement et les repas sont assurés par les institutions organisatrices. En revanche, le financement du transport demeure à la charge des participants. </w:t>
      </w:r>
    </w:p>
    <w:p w14:paraId="3DAEEF89" w14:textId="77777777" w:rsidR="00583212" w:rsidRPr="001B6691" w:rsidRDefault="00583212" w:rsidP="00981BDB">
      <w:pPr>
        <w:spacing w:line="240" w:lineRule="auto"/>
        <w:rPr>
          <w:rFonts w:ascii="Mark OT Book" w:hAnsi="Mark OT Book"/>
          <w:color w:val="0E0E0E"/>
          <w:sz w:val="20"/>
          <w:szCs w:val="20"/>
        </w:rPr>
      </w:pPr>
    </w:p>
    <w:p w14:paraId="7B2825C5" w14:textId="15D2C06F" w:rsidR="00583212" w:rsidRPr="001B6691" w:rsidRDefault="00CC028A" w:rsidP="00981BDB">
      <w:pPr>
        <w:pStyle w:val="Titre1"/>
        <w:spacing w:line="240" w:lineRule="auto"/>
        <w:rPr>
          <w:rFonts w:ascii="Mark OT Book" w:hAnsi="Mark OT Book"/>
          <w:sz w:val="20"/>
          <w:szCs w:val="20"/>
          <w:highlight w:val="white"/>
        </w:rPr>
      </w:pPr>
      <w:bookmarkStart w:id="3" w:name="_heading=h.c23a19cm8ou" w:colFirst="0" w:colLast="0"/>
      <w:bookmarkEnd w:id="3"/>
      <w:r w:rsidRPr="001B6691">
        <w:rPr>
          <w:rFonts w:ascii="Mark OT Book" w:hAnsi="Mark OT Book"/>
          <w:sz w:val="20"/>
          <w:szCs w:val="20"/>
          <w:highlight w:val="white"/>
        </w:rPr>
        <w:t>Comité d’organisatio</w:t>
      </w:r>
      <w:r w:rsidR="009F7162" w:rsidRPr="001B6691">
        <w:rPr>
          <w:rFonts w:ascii="Mark OT Book" w:hAnsi="Mark OT Book"/>
          <w:sz w:val="20"/>
          <w:szCs w:val="20"/>
          <w:highlight w:val="white"/>
        </w:rPr>
        <w:t>n :</w:t>
      </w:r>
    </w:p>
    <w:p w14:paraId="4E3DEFF3" w14:textId="77777777" w:rsidR="00583212" w:rsidRPr="001B6691" w:rsidRDefault="00583212" w:rsidP="00981BDB">
      <w:pPr>
        <w:spacing w:line="240" w:lineRule="auto"/>
        <w:rPr>
          <w:rFonts w:ascii="Mark OT Book" w:hAnsi="Mark OT Book"/>
          <w:color w:val="0E0E0E"/>
          <w:sz w:val="20"/>
          <w:szCs w:val="20"/>
          <w:highlight w:val="white"/>
        </w:rPr>
      </w:pPr>
    </w:p>
    <w:p w14:paraId="392B2102" w14:textId="77777777" w:rsidR="00583212" w:rsidRPr="001B6691" w:rsidRDefault="00CC028A" w:rsidP="00981BDB">
      <w:pPr>
        <w:spacing w:line="240" w:lineRule="auto"/>
        <w:rPr>
          <w:rFonts w:ascii="Mark OT Book" w:hAnsi="Mark OT Book"/>
          <w:color w:val="0E0E0E"/>
          <w:sz w:val="20"/>
          <w:szCs w:val="20"/>
          <w:highlight w:val="white"/>
        </w:rPr>
      </w:pPr>
      <w:r w:rsidRPr="001B6691">
        <w:rPr>
          <w:rFonts w:ascii="Mark OT Book" w:hAnsi="Mark OT Book"/>
          <w:color w:val="0E0E0E"/>
          <w:sz w:val="20"/>
          <w:szCs w:val="20"/>
          <w:highlight w:val="white"/>
        </w:rPr>
        <w:t>Étienne Bourdon (Université Grenoble Alpes, LARHRA)</w:t>
      </w:r>
    </w:p>
    <w:p w14:paraId="469E1A80" w14:textId="77777777" w:rsidR="00583212" w:rsidRPr="001B6691" w:rsidRDefault="00CC028A" w:rsidP="00981BDB">
      <w:pPr>
        <w:spacing w:line="240" w:lineRule="auto"/>
        <w:rPr>
          <w:rFonts w:ascii="Mark OT Book" w:hAnsi="Mark OT Book"/>
          <w:color w:val="0E0E0E"/>
          <w:sz w:val="20"/>
          <w:szCs w:val="20"/>
          <w:highlight w:val="white"/>
        </w:rPr>
      </w:pPr>
      <w:r w:rsidRPr="001B6691">
        <w:rPr>
          <w:rFonts w:ascii="Mark OT Book" w:hAnsi="Mark OT Book"/>
          <w:color w:val="0E0E0E"/>
          <w:sz w:val="20"/>
          <w:szCs w:val="20"/>
          <w:highlight w:val="white"/>
        </w:rPr>
        <w:t>Guillaume Cassegrain (Université Grenoble Alpes, LARHRA)</w:t>
      </w:r>
    </w:p>
    <w:p w14:paraId="3A6B72FF" w14:textId="77777777" w:rsidR="00583212" w:rsidRPr="001B6691" w:rsidRDefault="00CC028A" w:rsidP="00981BDB">
      <w:pPr>
        <w:spacing w:line="240" w:lineRule="auto"/>
        <w:rPr>
          <w:rFonts w:ascii="Mark OT Book" w:hAnsi="Mark OT Book"/>
          <w:color w:val="0E0E0E"/>
          <w:sz w:val="20"/>
          <w:szCs w:val="20"/>
          <w:highlight w:val="white"/>
        </w:rPr>
      </w:pPr>
      <w:r w:rsidRPr="001B6691">
        <w:rPr>
          <w:rFonts w:ascii="Mark OT Book" w:hAnsi="Mark OT Book"/>
          <w:color w:val="0E0E0E"/>
          <w:sz w:val="20"/>
          <w:szCs w:val="20"/>
          <w:highlight w:val="white"/>
        </w:rPr>
        <w:t xml:space="preserve">Florian Métral (CNRS, Centre André-Chastel, CPJ </w:t>
      </w:r>
      <w:proofErr w:type="spellStart"/>
      <w:r w:rsidRPr="001B6691">
        <w:rPr>
          <w:rFonts w:ascii="Mark OT Book" w:hAnsi="Mark OT Book"/>
          <w:color w:val="0E0E0E"/>
          <w:sz w:val="20"/>
          <w:szCs w:val="20"/>
          <w:highlight w:val="white"/>
        </w:rPr>
        <w:t>Arvigraph</w:t>
      </w:r>
      <w:proofErr w:type="spellEnd"/>
      <w:r w:rsidRPr="001B6691">
        <w:rPr>
          <w:rFonts w:ascii="Mark OT Book" w:hAnsi="Mark OT Book"/>
          <w:color w:val="0E0E0E"/>
          <w:sz w:val="20"/>
          <w:szCs w:val="20"/>
          <w:highlight w:val="white"/>
        </w:rPr>
        <w:t>)</w:t>
      </w:r>
    </w:p>
    <w:p w14:paraId="472779F3" w14:textId="77777777" w:rsidR="00583212" w:rsidRPr="001B6691" w:rsidRDefault="00CC028A" w:rsidP="00981BDB">
      <w:pPr>
        <w:spacing w:line="240" w:lineRule="auto"/>
        <w:rPr>
          <w:rFonts w:ascii="Mark OT Book" w:hAnsi="Mark OT Book"/>
          <w:color w:val="0E0E0E"/>
          <w:sz w:val="20"/>
          <w:szCs w:val="20"/>
          <w:highlight w:val="white"/>
        </w:rPr>
      </w:pPr>
      <w:r w:rsidRPr="001B6691">
        <w:rPr>
          <w:rFonts w:ascii="Mark OT Book" w:hAnsi="Mark OT Book"/>
          <w:color w:val="0E0E0E"/>
          <w:sz w:val="20"/>
          <w:szCs w:val="20"/>
          <w:highlight w:val="white"/>
        </w:rPr>
        <w:t>Anaëlle Rossi (Université Grenoble Alpes)</w:t>
      </w:r>
    </w:p>
    <w:p w14:paraId="507E4CE6" w14:textId="77777777" w:rsidR="00583212" w:rsidRPr="001B6691" w:rsidRDefault="00CC028A" w:rsidP="00981BDB">
      <w:pPr>
        <w:spacing w:line="240" w:lineRule="auto"/>
        <w:rPr>
          <w:rFonts w:ascii="Mark OT Book" w:hAnsi="Mark OT Book"/>
          <w:color w:val="0E0E0E"/>
          <w:sz w:val="20"/>
          <w:szCs w:val="20"/>
          <w:highlight w:val="white"/>
        </w:rPr>
      </w:pPr>
      <w:r w:rsidRPr="001B6691">
        <w:rPr>
          <w:rFonts w:ascii="Mark OT Book" w:hAnsi="Mark OT Book"/>
          <w:color w:val="0E0E0E"/>
          <w:sz w:val="20"/>
          <w:szCs w:val="20"/>
          <w:highlight w:val="white"/>
        </w:rPr>
        <w:t>Angèle Tence (CNRS, Centre André-Chastel)</w:t>
      </w:r>
    </w:p>
    <w:p w14:paraId="1858E36E" w14:textId="77777777" w:rsidR="00583212" w:rsidRPr="001B6691" w:rsidRDefault="00CC028A" w:rsidP="00981BDB">
      <w:pPr>
        <w:spacing w:line="240" w:lineRule="auto"/>
        <w:rPr>
          <w:rFonts w:ascii="Mark OT Book" w:hAnsi="Mark OT Book"/>
          <w:color w:val="0E0E0E"/>
          <w:sz w:val="20"/>
          <w:szCs w:val="20"/>
          <w:highlight w:val="white"/>
        </w:rPr>
      </w:pPr>
      <w:r w:rsidRPr="001B6691">
        <w:rPr>
          <w:rFonts w:ascii="Mark OT Book" w:hAnsi="Mark OT Book"/>
          <w:color w:val="0E0E0E"/>
          <w:sz w:val="20"/>
          <w:szCs w:val="20"/>
          <w:highlight w:val="white"/>
        </w:rPr>
        <w:t>Alessandro Gallicchio (Académie de France à Rome – Villa Médicis)</w:t>
      </w:r>
    </w:p>
    <w:p w14:paraId="2519BE91" w14:textId="77777777" w:rsidR="00583212" w:rsidRPr="001B6691" w:rsidRDefault="00583212" w:rsidP="00981BDB">
      <w:pPr>
        <w:spacing w:line="240" w:lineRule="auto"/>
        <w:rPr>
          <w:rFonts w:ascii="Mark OT Book" w:hAnsi="Mark OT Book"/>
          <w:color w:val="0E0E0E"/>
          <w:sz w:val="20"/>
          <w:szCs w:val="20"/>
          <w:highlight w:val="white"/>
        </w:rPr>
      </w:pPr>
    </w:p>
    <w:p w14:paraId="67B07EB7" w14:textId="77777777" w:rsidR="00583212" w:rsidRPr="001B6691" w:rsidRDefault="00583212" w:rsidP="00981BDB">
      <w:pPr>
        <w:spacing w:line="240" w:lineRule="auto"/>
        <w:rPr>
          <w:rFonts w:ascii="Mark OT Book" w:hAnsi="Mark OT Book"/>
          <w:color w:val="0E0E0E"/>
          <w:sz w:val="20"/>
          <w:szCs w:val="20"/>
          <w:highlight w:val="white"/>
        </w:rPr>
      </w:pPr>
    </w:p>
    <w:p w14:paraId="27575DED" w14:textId="77777777" w:rsidR="00583212" w:rsidRPr="001B6691" w:rsidRDefault="00583212">
      <w:pPr>
        <w:rPr>
          <w:rFonts w:ascii="Mark OT Book" w:hAnsi="Mark OT Book"/>
          <w:color w:val="0E0E0E"/>
          <w:sz w:val="20"/>
          <w:szCs w:val="20"/>
          <w:highlight w:val="white"/>
        </w:rPr>
      </w:pPr>
    </w:p>
    <w:p w14:paraId="5DBB1F25" w14:textId="77777777" w:rsidR="00583212" w:rsidRPr="001B6691" w:rsidRDefault="00583212">
      <w:pPr>
        <w:rPr>
          <w:rFonts w:ascii="Mark OT Book" w:hAnsi="Mark OT Book"/>
          <w:color w:val="0E0E0E"/>
          <w:sz w:val="20"/>
          <w:szCs w:val="20"/>
          <w:highlight w:val="white"/>
        </w:rPr>
      </w:pPr>
    </w:p>
    <w:p w14:paraId="6EA6AFCF" w14:textId="77777777" w:rsidR="00583212" w:rsidRPr="001B6691" w:rsidRDefault="00583212">
      <w:pPr>
        <w:rPr>
          <w:rFonts w:ascii="Mark OT Book" w:hAnsi="Mark OT Book"/>
          <w:color w:val="0E0E0E"/>
          <w:sz w:val="20"/>
          <w:szCs w:val="20"/>
          <w:highlight w:val="white"/>
        </w:rPr>
      </w:pPr>
    </w:p>
    <w:p w14:paraId="6309B542" w14:textId="77777777" w:rsidR="00583212" w:rsidRPr="001B6691" w:rsidRDefault="00583212">
      <w:pPr>
        <w:rPr>
          <w:rFonts w:ascii="Mark OT Book" w:hAnsi="Mark OT Book"/>
          <w:color w:val="0E0E0E"/>
          <w:sz w:val="20"/>
          <w:szCs w:val="20"/>
          <w:highlight w:val="green"/>
        </w:rPr>
      </w:pPr>
      <w:bookmarkStart w:id="4" w:name="_heading=h.5ch1uenjq93t" w:colFirst="0" w:colLast="0"/>
      <w:bookmarkStart w:id="5" w:name="_heading=h.s75g9a8e02ad" w:colFirst="0" w:colLast="0"/>
      <w:bookmarkStart w:id="6" w:name="_heading=h.nn7ym9q067sg" w:colFirst="0" w:colLast="0"/>
      <w:bookmarkEnd w:id="4"/>
      <w:bookmarkEnd w:id="5"/>
      <w:bookmarkEnd w:id="6"/>
    </w:p>
    <w:p w14:paraId="072B971A" w14:textId="2686205F" w:rsidR="009F7162" w:rsidRPr="001B6691" w:rsidRDefault="00CC028A">
      <w:pPr>
        <w:rPr>
          <w:rFonts w:ascii="Mark OT Book" w:hAnsi="Mark OT Book"/>
          <w:color w:val="0E0E0E"/>
          <w:sz w:val="20"/>
          <w:szCs w:val="20"/>
          <w:highlight w:val="green"/>
        </w:rPr>
      </w:pPr>
      <w:r w:rsidRPr="001B6691">
        <w:rPr>
          <w:rFonts w:ascii="Mark OT Book" w:hAnsi="Mark OT Book"/>
          <w:noProof/>
          <w:color w:val="0E0E0E"/>
          <w:sz w:val="20"/>
          <w:szCs w:val="20"/>
        </w:rPr>
        <w:drawing>
          <wp:inline distT="0" distB="0" distL="0" distR="0" wp14:anchorId="6DD66715" wp14:editId="36EF8071">
            <wp:extent cx="1625097" cy="556788"/>
            <wp:effectExtent l="0" t="0" r="0" b="0"/>
            <wp:docPr id="307051077" name="image2.jpg" descr="Une image contenant texte, Police, blanc,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 Police, blanc, Graphique&#10;&#10;Le contenu généré par l’IA peut être incorrect."/>
                    <pic:cNvPicPr preferRelativeResize="0"/>
                  </pic:nvPicPr>
                  <pic:blipFill>
                    <a:blip r:embed="rId12"/>
                    <a:srcRect/>
                    <a:stretch>
                      <a:fillRect/>
                    </a:stretch>
                  </pic:blipFill>
                  <pic:spPr>
                    <a:xfrm>
                      <a:off x="0" y="0"/>
                      <a:ext cx="1640140" cy="561942"/>
                    </a:xfrm>
                    <a:prstGeom prst="rect">
                      <a:avLst/>
                    </a:prstGeom>
                    <a:ln/>
                  </pic:spPr>
                </pic:pic>
              </a:graphicData>
            </a:graphic>
          </wp:inline>
        </w:drawing>
      </w:r>
      <w:r w:rsidR="001B6691">
        <w:rPr>
          <w:rFonts w:ascii="Mark OT Book" w:hAnsi="Mark OT Book"/>
          <w:noProof/>
          <w:color w:val="0E0E0E"/>
          <w:sz w:val="20"/>
          <w:szCs w:val="20"/>
          <w:lang w:val="en-GB"/>
        </w:rPr>
        <w:t xml:space="preserve">        </w:t>
      </w:r>
      <w:r w:rsidR="009F7162" w:rsidRPr="001B6691">
        <w:rPr>
          <w:rFonts w:ascii="Mark OT Book" w:hAnsi="Mark OT Book"/>
          <w:noProof/>
          <w:color w:val="0E0E0E"/>
          <w:sz w:val="20"/>
          <w:szCs w:val="20"/>
          <w:lang w:val="en-GB"/>
        </w:rPr>
        <w:drawing>
          <wp:inline distT="0" distB="0" distL="0" distR="0" wp14:anchorId="674A9633" wp14:editId="5381D770">
            <wp:extent cx="1135078" cy="1068309"/>
            <wp:effectExtent l="0" t="0" r="8255" b="0"/>
            <wp:docPr id="413593135" name="Image 2"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93135" name="Image 2" descr="Une image contenant texte, Police, logo, Graphiqu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1153732" cy="1085866"/>
                    </a:xfrm>
                    <a:prstGeom prst="rect">
                      <a:avLst/>
                    </a:prstGeom>
                  </pic:spPr>
                </pic:pic>
              </a:graphicData>
            </a:graphic>
          </wp:inline>
        </w:drawing>
      </w:r>
      <w:r w:rsidR="009F7162" w:rsidRPr="001B6691">
        <w:rPr>
          <w:rFonts w:ascii="Mark OT Book" w:hAnsi="Mark OT Book"/>
          <w:color w:val="0E0E0E"/>
          <w:sz w:val="20"/>
          <w:szCs w:val="20"/>
        </w:rPr>
        <w:t xml:space="preserve">      </w:t>
      </w:r>
      <w:r w:rsidR="001B6691">
        <w:rPr>
          <w:rFonts w:ascii="Mark OT Book" w:hAnsi="Mark OT Book"/>
          <w:noProof/>
          <w:color w:val="0E0E0E"/>
          <w:sz w:val="20"/>
          <w:szCs w:val="20"/>
          <w:lang w:val="en-GB"/>
        </w:rPr>
        <w:t xml:space="preserve">        </w:t>
      </w:r>
      <w:r w:rsidR="009F7162" w:rsidRPr="001B6691">
        <w:rPr>
          <w:rFonts w:ascii="Mark OT Book" w:hAnsi="Mark OT Book"/>
          <w:noProof/>
          <w:color w:val="0E0E0E"/>
          <w:sz w:val="20"/>
          <w:szCs w:val="20"/>
          <w:lang w:val="en-GB"/>
        </w:rPr>
        <w:drawing>
          <wp:inline distT="0" distB="0" distL="0" distR="0" wp14:anchorId="5A944465" wp14:editId="7B7497DC">
            <wp:extent cx="1027924" cy="973247"/>
            <wp:effectExtent l="0" t="0" r="1270" b="0"/>
            <wp:docPr id="1299136967" name="Image 3" descr="Une image contenant capture d’écran, Police, Graphiqu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36967" name="Image 3" descr="Une image contenant capture d’écran, Police, Graphique, diagramm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1042618" cy="987159"/>
                    </a:xfrm>
                    <a:prstGeom prst="rect">
                      <a:avLst/>
                    </a:prstGeom>
                  </pic:spPr>
                </pic:pic>
              </a:graphicData>
            </a:graphic>
          </wp:inline>
        </w:drawing>
      </w:r>
    </w:p>
    <w:p w14:paraId="194CF0B9" w14:textId="77777777" w:rsidR="009F7162" w:rsidRPr="001B6691" w:rsidRDefault="009F7162">
      <w:pPr>
        <w:rPr>
          <w:rFonts w:ascii="Mark OT Book" w:hAnsi="Mark OT Book"/>
          <w:color w:val="0E0E0E"/>
          <w:sz w:val="20"/>
          <w:szCs w:val="20"/>
          <w:highlight w:val="green"/>
        </w:rPr>
      </w:pPr>
    </w:p>
    <w:sectPr w:rsidR="009F7162" w:rsidRPr="001B6691">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093D8" w14:textId="77777777" w:rsidR="006A6AE8" w:rsidRDefault="006A6AE8">
      <w:pPr>
        <w:spacing w:line="240" w:lineRule="auto"/>
      </w:pPr>
      <w:r>
        <w:separator/>
      </w:r>
    </w:p>
  </w:endnote>
  <w:endnote w:type="continuationSeparator" w:id="0">
    <w:p w14:paraId="6666508B" w14:textId="77777777" w:rsidR="006A6AE8" w:rsidRDefault="006A6A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60788D0-39A3-406B-891F-066315570A7E}"/>
  </w:font>
  <w:font w:name="Mark OT Book">
    <w:panose1 w:val="020B0604020201010104"/>
    <w:charset w:val="00"/>
    <w:family w:val="swiss"/>
    <w:notTrueType/>
    <w:pitch w:val="variable"/>
    <w:sig w:usb0="A00000EF" w:usb1="5000FCFB"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C8CD2AF5-8F0D-4729-ABF6-E4757FF082A7}"/>
  </w:font>
  <w:font w:name="Cambria">
    <w:panose1 w:val="02040503050406030204"/>
    <w:charset w:val="00"/>
    <w:family w:val="roman"/>
    <w:pitch w:val="variable"/>
    <w:sig w:usb0="E00006FF" w:usb1="420024FF" w:usb2="02000000" w:usb3="00000000" w:csb0="0000019F" w:csb1="00000000"/>
    <w:embedRegular r:id="rId3" w:fontKey="{581CAADE-6DF7-4D0B-A6BD-AC734E7586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49CC" w14:textId="77777777" w:rsidR="00583212" w:rsidRDefault="005832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1FD7C" w14:textId="77777777" w:rsidR="006A6AE8" w:rsidRDefault="006A6AE8">
      <w:pPr>
        <w:spacing w:line="240" w:lineRule="auto"/>
      </w:pPr>
      <w:r>
        <w:separator/>
      </w:r>
    </w:p>
  </w:footnote>
  <w:footnote w:type="continuationSeparator" w:id="0">
    <w:p w14:paraId="00F268C0" w14:textId="77777777" w:rsidR="006A6AE8" w:rsidRDefault="006A6AE8">
      <w:pPr>
        <w:spacing w:line="240" w:lineRule="auto"/>
      </w:pPr>
      <w:r>
        <w:continuationSeparator/>
      </w:r>
    </w:p>
  </w:footnote>
  <w:footnote w:id="1">
    <w:p w14:paraId="553B8919"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w:t>
      </w:r>
      <w:r w:rsidRPr="001B6691">
        <w:rPr>
          <w:rFonts w:ascii="Mark OT Book" w:hAnsi="Mark OT Book"/>
          <w:color w:val="0E0E0E"/>
          <w:sz w:val="20"/>
          <w:szCs w:val="20"/>
        </w:rPr>
        <w:t xml:space="preserve">Jacob Burckhardt, </w:t>
      </w:r>
      <w:r w:rsidRPr="001B6691">
        <w:rPr>
          <w:rFonts w:ascii="Mark OT Book" w:hAnsi="Mark OT Book"/>
          <w:i/>
          <w:iCs/>
          <w:color w:val="0E0E0E"/>
          <w:sz w:val="20"/>
          <w:szCs w:val="20"/>
        </w:rPr>
        <w:t>Die Kultur der Renaissance in Italien</w:t>
      </w:r>
      <w:r w:rsidRPr="001B6691">
        <w:rPr>
          <w:rFonts w:ascii="Mark OT Book" w:hAnsi="Mark OT Book"/>
          <w:color w:val="0E0E0E"/>
          <w:sz w:val="20"/>
          <w:szCs w:val="20"/>
        </w:rPr>
        <w:t xml:space="preserve"> (1860), trad. fr. </w:t>
      </w:r>
      <w:r w:rsidRPr="001B6691">
        <w:rPr>
          <w:rFonts w:ascii="Mark OT Book" w:hAnsi="Mark OT Book"/>
          <w:i/>
          <w:iCs/>
          <w:color w:val="0E0E0E"/>
          <w:sz w:val="20"/>
          <w:szCs w:val="20"/>
        </w:rPr>
        <w:t>La Civilisation de la Renaissance en Italie</w:t>
      </w:r>
      <w:r w:rsidRPr="001B6691">
        <w:rPr>
          <w:rFonts w:ascii="Mark OT Book" w:hAnsi="Mark OT Book"/>
          <w:color w:val="0E0E0E"/>
          <w:sz w:val="20"/>
          <w:szCs w:val="20"/>
        </w:rPr>
        <w:t>, Paris, Albin Michel, 1955.</w:t>
      </w:r>
    </w:p>
  </w:footnote>
  <w:footnote w:id="2">
    <w:p w14:paraId="68076D94" w14:textId="77777777" w:rsidR="00583212" w:rsidRPr="001B6691" w:rsidRDefault="00CC028A">
      <w:pPr>
        <w:spacing w:line="240" w:lineRule="auto"/>
        <w:jc w:val="both"/>
        <w:rPr>
          <w:rFonts w:ascii="Mark OT Book" w:hAnsi="Mark OT Book"/>
          <w:color w:val="0E0E0E"/>
          <w:sz w:val="20"/>
          <w:szCs w:val="20"/>
        </w:rPr>
      </w:pPr>
      <w:r w:rsidRPr="001B6691">
        <w:rPr>
          <w:rFonts w:ascii="Mark OT Book" w:hAnsi="Mark OT Book"/>
          <w:sz w:val="20"/>
          <w:szCs w:val="20"/>
          <w:vertAlign w:val="superscript"/>
        </w:rPr>
        <w:footnoteRef/>
      </w:r>
      <w:r w:rsidRPr="001B6691">
        <w:rPr>
          <w:rFonts w:ascii="Mark OT Book" w:hAnsi="Mark OT Book"/>
          <w:sz w:val="20"/>
          <w:szCs w:val="20"/>
          <w:lang w:val="en-US"/>
        </w:rPr>
        <w:t xml:space="preserve"> </w:t>
      </w:r>
      <w:r w:rsidRPr="001B6691">
        <w:rPr>
          <w:rFonts w:ascii="Mark OT Book" w:hAnsi="Mark OT Book"/>
          <w:color w:val="0E0E0E"/>
          <w:sz w:val="20"/>
          <w:szCs w:val="20"/>
          <w:lang w:val="en-US"/>
        </w:rPr>
        <w:t xml:space="preserve">John R. Hale, </w:t>
      </w:r>
      <w:r w:rsidRPr="001B6691">
        <w:rPr>
          <w:rFonts w:ascii="Mark OT Book" w:hAnsi="Mark OT Book"/>
          <w:i/>
          <w:iCs/>
          <w:color w:val="0E0E0E"/>
          <w:sz w:val="20"/>
          <w:szCs w:val="20"/>
          <w:lang w:val="en-US"/>
        </w:rPr>
        <w:t>The Civilization of Europe in the Renaissance</w:t>
      </w:r>
      <w:r w:rsidRPr="001B6691">
        <w:rPr>
          <w:rFonts w:ascii="Mark OT Book" w:hAnsi="Mark OT Book"/>
          <w:color w:val="0E0E0E"/>
          <w:sz w:val="20"/>
          <w:szCs w:val="20"/>
          <w:lang w:val="en-US"/>
        </w:rPr>
        <w:t xml:space="preserve">, Londres, HarperCollins, 1993 ; trad. fr. </w:t>
      </w:r>
      <w:r w:rsidRPr="001B6691">
        <w:rPr>
          <w:rFonts w:ascii="Mark OT Book" w:hAnsi="Mark OT Book"/>
          <w:i/>
          <w:iCs/>
          <w:color w:val="0E0E0E"/>
          <w:sz w:val="20"/>
          <w:szCs w:val="20"/>
          <w:lang w:val="en-US"/>
        </w:rPr>
        <w:t>La Civilisation de l’Europe à la Renaissance</w:t>
      </w:r>
      <w:r w:rsidRPr="001B6691">
        <w:rPr>
          <w:rFonts w:ascii="Mark OT Book" w:hAnsi="Mark OT Book"/>
          <w:color w:val="0E0E0E"/>
          <w:sz w:val="20"/>
          <w:szCs w:val="20"/>
          <w:lang w:val="en-US"/>
        </w:rPr>
        <w:t xml:space="preserve">, Paris, Flammarion, 1995. Voir aussi Surekha Davies, </w:t>
      </w:r>
      <w:r w:rsidRPr="001B6691">
        <w:rPr>
          <w:rFonts w:ascii="Mark OT Book" w:hAnsi="Mark OT Book"/>
          <w:i/>
          <w:iCs/>
          <w:color w:val="0E0E0E"/>
          <w:sz w:val="20"/>
          <w:szCs w:val="20"/>
          <w:lang w:val="en-US"/>
        </w:rPr>
        <w:t>Renaissance Ethnography and the Invention of the Human: New Worlds, Maps and Monsters</w:t>
      </w:r>
      <w:r w:rsidRPr="001B6691">
        <w:rPr>
          <w:rFonts w:ascii="Mark OT Book" w:hAnsi="Mark OT Book"/>
          <w:color w:val="0E0E0E"/>
          <w:sz w:val="20"/>
          <w:szCs w:val="20"/>
          <w:lang w:val="en-US"/>
        </w:rPr>
        <w:t xml:space="preserve">, Cambridge, Cambridge University Press, 2016. </w:t>
      </w:r>
      <w:r w:rsidRPr="001B6691">
        <w:rPr>
          <w:rFonts w:ascii="Mark OT Book" w:hAnsi="Mark OT Book"/>
          <w:color w:val="0E0E0E"/>
          <w:sz w:val="20"/>
          <w:szCs w:val="20"/>
        </w:rPr>
        <w:t xml:space="preserve">Romain Bertrand (dir.), </w:t>
      </w:r>
      <w:r w:rsidRPr="001B6691">
        <w:rPr>
          <w:rFonts w:ascii="Mark OT Book" w:hAnsi="Mark OT Book"/>
          <w:i/>
          <w:iCs/>
          <w:color w:val="0E0E0E"/>
          <w:sz w:val="20"/>
          <w:szCs w:val="20"/>
        </w:rPr>
        <w:t xml:space="preserve">L'exploration du monde. Une autre histoire des grandes découvertes </w:t>
      </w:r>
      <w:r w:rsidRPr="001B6691">
        <w:rPr>
          <w:rFonts w:ascii="Mark OT Book" w:hAnsi="Mark OT Book"/>
          <w:color w:val="0E0E0E"/>
          <w:sz w:val="20"/>
          <w:szCs w:val="20"/>
        </w:rPr>
        <w:t>; coord. Hélène Blais, Guillaume Calafat, Isabelle Heullant-Donat, Paris, Éditions de Noyelles, 2020.</w:t>
      </w:r>
    </w:p>
  </w:footnote>
  <w:footnote w:id="3">
    <w:p w14:paraId="0003BD62"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w:t>
      </w:r>
      <w:r w:rsidRPr="001B6691">
        <w:rPr>
          <w:rFonts w:ascii="Mark OT Book" w:hAnsi="Mark OT Book"/>
          <w:color w:val="0E0E0E"/>
          <w:sz w:val="20"/>
          <w:szCs w:val="20"/>
        </w:rPr>
        <w:t xml:space="preserve">Jean-Marc Besse, </w:t>
      </w:r>
      <w:r w:rsidRPr="001B6691">
        <w:rPr>
          <w:rFonts w:ascii="Mark OT Book" w:hAnsi="Mark OT Book"/>
          <w:i/>
          <w:iCs/>
          <w:color w:val="0E0E0E"/>
          <w:sz w:val="20"/>
          <w:szCs w:val="20"/>
        </w:rPr>
        <w:t>Les Grandeurs de la Terre. Aspects du savoir géographique à la Renaissance</w:t>
      </w:r>
      <w:r w:rsidRPr="001B6691">
        <w:rPr>
          <w:rFonts w:ascii="Mark OT Book" w:hAnsi="Mark OT Book"/>
          <w:color w:val="0E0E0E"/>
          <w:sz w:val="20"/>
          <w:szCs w:val="20"/>
        </w:rPr>
        <w:t xml:space="preserve">, Paris, ENS Éditions, 2003 ; </w:t>
      </w:r>
      <w:r w:rsidRPr="001B6691">
        <w:rPr>
          <w:rFonts w:ascii="Mark OT Book" w:hAnsi="Mark OT Book"/>
          <w:sz w:val="20"/>
          <w:szCs w:val="20"/>
        </w:rPr>
        <w:t xml:space="preserve">Etienne Bourdon, </w:t>
      </w:r>
      <w:r w:rsidRPr="001B6691">
        <w:rPr>
          <w:rFonts w:ascii="Mark OT Book" w:hAnsi="Mark OT Book"/>
          <w:i/>
          <w:iCs/>
          <w:sz w:val="20"/>
          <w:szCs w:val="20"/>
        </w:rPr>
        <w:t>Croire et savoir. L'invention du Monde à la Renaissance</w:t>
      </w:r>
      <w:r w:rsidRPr="001B6691">
        <w:rPr>
          <w:rFonts w:ascii="Mark OT Book" w:hAnsi="Mark OT Book"/>
          <w:sz w:val="20"/>
          <w:szCs w:val="20"/>
        </w:rPr>
        <w:t>, Paris, Les Belles Lettres (à paraître en 2026).</w:t>
      </w:r>
    </w:p>
  </w:footnote>
  <w:footnote w:id="4">
    <w:p w14:paraId="2A84FA52"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w:t>
      </w:r>
      <w:r w:rsidRPr="001B6691">
        <w:rPr>
          <w:rFonts w:ascii="Mark OT Book" w:hAnsi="Mark OT Book"/>
          <w:color w:val="0E0E0E"/>
          <w:sz w:val="20"/>
          <w:szCs w:val="20"/>
        </w:rPr>
        <w:t xml:space="preserve">Serge Gruzinski, </w:t>
      </w:r>
      <w:r w:rsidRPr="001B6691">
        <w:rPr>
          <w:rFonts w:ascii="Mark OT Book" w:hAnsi="Mark OT Book"/>
          <w:i/>
          <w:iCs/>
          <w:color w:val="0E0E0E"/>
          <w:sz w:val="20"/>
          <w:szCs w:val="20"/>
        </w:rPr>
        <w:t>Les Quatre Parties du monde. Histoire d’une mondialisation</w:t>
      </w:r>
      <w:r w:rsidRPr="001B6691">
        <w:rPr>
          <w:rFonts w:ascii="Mark OT Book" w:hAnsi="Mark OT Book"/>
          <w:color w:val="0E0E0E"/>
          <w:sz w:val="20"/>
          <w:szCs w:val="20"/>
        </w:rPr>
        <w:t>, Paris, La Découverte, 2004.</w:t>
      </w:r>
    </w:p>
  </w:footnote>
  <w:footnote w:id="5">
    <w:p w14:paraId="4A83EB97" w14:textId="77777777" w:rsidR="00583212" w:rsidRPr="001B6691" w:rsidRDefault="00CC028A">
      <w:pPr>
        <w:spacing w:line="240" w:lineRule="auto"/>
        <w:jc w:val="both"/>
        <w:rPr>
          <w:rFonts w:ascii="Mark OT Book" w:hAnsi="Mark OT Book"/>
          <w:sz w:val="20"/>
          <w:szCs w:val="20"/>
          <w:lang w:val="en-US"/>
        </w:rPr>
      </w:pPr>
      <w:r w:rsidRPr="001B6691">
        <w:rPr>
          <w:rFonts w:ascii="Mark OT Book" w:hAnsi="Mark OT Book"/>
          <w:sz w:val="20"/>
          <w:szCs w:val="20"/>
          <w:vertAlign w:val="superscript"/>
        </w:rPr>
        <w:footnoteRef/>
      </w:r>
      <w:r w:rsidRPr="001B6691">
        <w:rPr>
          <w:rFonts w:ascii="Mark OT Book" w:hAnsi="Mark OT Book"/>
          <w:sz w:val="20"/>
          <w:szCs w:val="20"/>
          <w:lang w:val="en-US"/>
        </w:rPr>
        <w:t xml:space="preserve"> Elizabeth Horodowich et Alexander Nagel (ed.), </w:t>
      </w:r>
      <w:r w:rsidRPr="001B6691">
        <w:rPr>
          <w:rFonts w:ascii="Mark OT Book" w:hAnsi="Mark OT Book"/>
          <w:i/>
          <w:iCs/>
          <w:sz w:val="20"/>
          <w:szCs w:val="20"/>
          <w:lang w:val="en-US"/>
        </w:rPr>
        <w:t>Amerasia</w:t>
      </w:r>
      <w:r w:rsidRPr="001B6691">
        <w:rPr>
          <w:rFonts w:ascii="Mark OT Book" w:hAnsi="Mark OT Book"/>
          <w:sz w:val="20"/>
          <w:szCs w:val="20"/>
          <w:lang w:val="en-US"/>
        </w:rPr>
        <w:t xml:space="preserve">, New York, Zone Books-Princeton University Press, 2023. </w:t>
      </w:r>
    </w:p>
  </w:footnote>
  <w:footnote w:id="6">
    <w:p w14:paraId="41F1D250"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lang w:val="en-US"/>
        </w:rPr>
        <w:t xml:space="preserve"> Alexandre Koyré, </w:t>
      </w:r>
      <w:r w:rsidRPr="001B6691">
        <w:rPr>
          <w:rFonts w:ascii="Mark OT Book" w:hAnsi="Mark OT Book"/>
          <w:i/>
          <w:iCs/>
          <w:sz w:val="20"/>
          <w:szCs w:val="20"/>
          <w:lang w:val="en-US"/>
        </w:rPr>
        <w:t>Du monde clos à l’univers infini</w:t>
      </w:r>
      <w:r w:rsidRPr="001B6691">
        <w:rPr>
          <w:rFonts w:ascii="Mark OT Book" w:hAnsi="Mark OT Book"/>
          <w:sz w:val="20"/>
          <w:szCs w:val="20"/>
          <w:lang w:val="en-US"/>
        </w:rPr>
        <w:t xml:space="preserve">, Paris, Gallimard, 1957 ; Robert S. Westman, </w:t>
      </w:r>
      <w:r w:rsidRPr="001B6691">
        <w:rPr>
          <w:rFonts w:ascii="Mark OT Book" w:hAnsi="Mark OT Book"/>
          <w:i/>
          <w:iCs/>
          <w:sz w:val="20"/>
          <w:szCs w:val="20"/>
          <w:lang w:val="en-US"/>
        </w:rPr>
        <w:t>The Copernican Question: Prognostication, Skepticism, and Celestial Order</w:t>
      </w:r>
      <w:r w:rsidRPr="001B6691">
        <w:rPr>
          <w:rFonts w:ascii="Mark OT Book" w:hAnsi="Mark OT Book"/>
          <w:sz w:val="20"/>
          <w:szCs w:val="20"/>
          <w:lang w:val="en-US"/>
        </w:rPr>
        <w:t xml:space="preserve">, Berkeley, University of California Press, 2011 ; Lorraine Daston et Peter Galison, </w:t>
      </w:r>
      <w:r w:rsidRPr="001B6691">
        <w:rPr>
          <w:rFonts w:ascii="Mark OT Book" w:hAnsi="Mark OT Book"/>
          <w:i/>
          <w:iCs/>
          <w:sz w:val="20"/>
          <w:szCs w:val="20"/>
          <w:lang w:val="en-US"/>
        </w:rPr>
        <w:t>Objectivity</w:t>
      </w:r>
      <w:r w:rsidRPr="001B6691">
        <w:rPr>
          <w:rFonts w:ascii="Mark OT Book" w:hAnsi="Mark OT Book"/>
          <w:sz w:val="20"/>
          <w:szCs w:val="20"/>
          <w:lang w:val="en-US"/>
        </w:rPr>
        <w:t xml:space="preserve"> (2007), trad. fr. </w:t>
      </w:r>
      <w:r w:rsidRPr="001B6691">
        <w:rPr>
          <w:rFonts w:ascii="Mark OT Book" w:hAnsi="Mark OT Book"/>
          <w:i/>
          <w:iCs/>
          <w:sz w:val="20"/>
          <w:szCs w:val="20"/>
        </w:rPr>
        <w:t>Objectivité</w:t>
      </w:r>
      <w:r w:rsidRPr="001B6691">
        <w:rPr>
          <w:rFonts w:ascii="Mark OT Book" w:hAnsi="Mark OT Book"/>
          <w:sz w:val="20"/>
          <w:szCs w:val="20"/>
        </w:rPr>
        <w:t>, Dijon, Presses du réel, 2012.</w:t>
      </w:r>
    </w:p>
  </w:footnote>
  <w:footnote w:id="7">
    <w:p w14:paraId="751E301C"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Giordano Bruno, </w:t>
      </w:r>
      <w:r w:rsidRPr="001B6691">
        <w:rPr>
          <w:rFonts w:ascii="Mark OT Book" w:hAnsi="Mark OT Book"/>
          <w:i/>
          <w:iCs/>
          <w:sz w:val="20"/>
          <w:szCs w:val="20"/>
        </w:rPr>
        <w:t>De l’infini, de l’univers et des mondes</w:t>
      </w:r>
      <w:r w:rsidRPr="001B6691">
        <w:rPr>
          <w:rFonts w:ascii="Mark OT Book" w:hAnsi="Mark OT Book"/>
          <w:sz w:val="20"/>
          <w:szCs w:val="20"/>
        </w:rPr>
        <w:t xml:space="preserve"> (1584). Voir Frances A. Yates, </w:t>
      </w:r>
      <w:r w:rsidRPr="001B6691">
        <w:rPr>
          <w:rFonts w:ascii="Mark OT Book" w:hAnsi="Mark OT Book"/>
          <w:i/>
          <w:iCs/>
          <w:sz w:val="20"/>
          <w:szCs w:val="20"/>
        </w:rPr>
        <w:t>Giordano Bruno et la tradition hermétique</w:t>
      </w:r>
      <w:r w:rsidRPr="001B6691">
        <w:rPr>
          <w:rFonts w:ascii="Mark OT Book" w:hAnsi="Mark OT Book"/>
          <w:sz w:val="20"/>
          <w:szCs w:val="20"/>
        </w:rPr>
        <w:t xml:space="preserve">, Paris, Éditions du Cerf, 1997 (trad. française de </w:t>
      </w:r>
      <w:r w:rsidRPr="001B6691">
        <w:rPr>
          <w:rFonts w:ascii="Mark OT Book" w:hAnsi="Mark OT Book"/>
          <w:i/>
          <w:iCs/>
          <w:sz w:val="20"/>
          <w:szCs w:val="20"/>
        </w:rPr>
        <w:t>Giordano Bruno and the Hermetic Tradition</w:t>
      </w:r>
      <w:r w:rsidRPr="001B6691">
        <w:rPr>
          <w:rFonts w:ascii="Mark OT Book" w:hAnsi="Mark OT Book"/>
          <w:sz w:val="20"/>
          <w:szCs w:val="20"/>
        </w:rPr>
        <w:t>, 1964).</w:t>
      </w:r>
    </w:p>
  </w:footnote>
  <w:footnote w:id="8">
    <w:p w14:paraId="22289557"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Galilée, </w:t>
      </w:r>
      <w:r w:rsidRPr="001B6691">
        <w:rPr>
          <w:rFonts w:ascii="Mark OT Book" w:hAnsi="Mark OT Book"/>
          <w:i/>
          <w:iCs/>
          <w:sz w:val="20"/>
          <w:szCs w:val="20"/>
        </w:rPr>
        <w:t>Dialogue sur les deux grands systèmes du monde</w:t>
      </w:r>
      <w:r w:rsidRPr="001B6691">
        <w:rPr>
          <w:rFonts w:ascii="Mark OT Book" w:hAnsi="Mark OT Book"/>
          <w:sz w:val="20"/>
          <w:szCs w:val="20"/>
        </w:rPr>
        <w:t xml:space="preserve"> [</w:t>
      </w:r>
      <w:r w:rsidRPr="001B6691">
        <w:rPr>
          <w:rFonts w:ascii="Mark OT Book" w:hAnsi="Mark OT Book"/>
          <w:i/>
          <w:iCs/>
          <w:sz w:val="20"/>
          <w:szCs w:val="20"/>
        </w:rPr>
        <w:t>Dialogo sopra i due massimi sistemi del mondo</w:t>
      </w:r>
      <w:r w:rsidRPr="001B6691">
        <w:rPr>
          <w:rFonts w:ascii="Mark OT Book" w:hAnsi="Mark OT Book"/>
          <w:sz w:val="20"/>
          <w:szCs w:val="20"/>
        </w:rPr>
        <w:t>, 1632], René Fréreux (trad. fr.), Paris, Seuil, 1992, “Dédicace au grand-duc de Toscane”, 27, p. 39.</w:t>
      </w:r>
    </w:p>
  </w:footnote>
  <w:footnote w:id="9">
    <w:p w14:paraId="09F5E521" w14:textId="77777777" w:rsidR="00583212" w:rsidRPr="001B6691" w:rsidRDefault="00CC028A">
      <w:pPr>
        <w:spacing w:line="240" w:lineRule="auto"/>
        <w:jc w:val="both"/>
        <w:rPr>
          <w:rFonts w:ascii="Mark OT Book" w:hAnsi="Mark OT Book"/>
          <w:sz w:val="20"/>
          <w:szCs w:val="20"/>
          <w:lang w:val="en-US"/>
        </w:rPr>
      </w:pPr>
      <w:r w:rsidRPr="001B6691">
        <w:rPr>
          <w:rFonts w:ascii="Mark OT Book" w:hAnsi="Mark OT Book"/>
          <w:sz w:val="20"/>
          <w:szCs w:val="20"/>
          <w:vertAlign w:val="superscript"/>
        </w:rPr>
        <w:footnoteRef/>
      </w:r>
      <w:r w:rsidRPr="001B6691">
        <w:rPr>
          <w:rFonts w:ascii="Mark OT Book" w:hAnsi="Mark OT Book"/>
          <w:sz w:val="20"/>
          <w:szCs w:val="20"/>
          <w:lang w:val="en-US"/>
        </w:rPr>
        <w:t xml:space="preserve"> Peter Harrison, </w:t>
      </w:r>
      <w:r w:rsidRPr="001B6691">
        <w:rPr>
          <w:rFonts w:ascii="Mark OT Book" w:hAnsi="Mark OT Book"/>
          <w:i/>
          <w:iCs/>
          <w:sz w:val="20"/>
          <w:szCs w:val="20"/>
          <w:lang w:val="en-US"/>
        </w:rPr>
        <w:t>The Bible, Protestantism, and the Rise of Natural Science</w:t>
      </w:r>
      <w:r w:rsidRPr="001B6691">
        <w:rPr>
          <w:rFonts w:ascii="Mark OT Book" w:hAnsi="Mark OT Book"/>
          <w:sz w:val="20"/>
          <w:szCs w:val="20"/>
          <w:lang w:val="en-US"/>
        </w:rPr>
        <w:t xml:space="preserve">, Cambridge University Press, 1998. </w:t>
      </w:r>
    </w:p>
  </w:footnote>
  <w:footnote w:id="10">
    <w:p w14:paraId="3963D125" w14:textId="77777777" w:rsidR="00583212" w:rsidRPr="001B6691" w:rsidRDefault="00CC028A">
      <w:pPr>
        <w:spacing w:line="240" w:lineRule="auto"/>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Jean Pic de la Mirandole, </w:t>
      </w:r>
      <w:r w:rsidRPr="001B6691">
        <w:rPr>
          <w:rFonts w:ascii="Mark OT Book" w:hAnsi="Mark OT Book"/>
          <w:i/>
          <w:iCs/>
          <w:sz w:val="20"/>
          <w:szCs w:val="20"/>
        </w:rPr>
        <w:t>Commentaire sur une chanson d’amour de Jérôme Benivieni</w:t>
      </w:r>
      <w:r w:rsidRPr="001B6691">
        <w:rPr>
          <w:rFonts w:ascii="Mark OT Book" w:hAnsi="Mark OT Book"/>
          <w:sz w:val="20"/>
          <w:szCs w:val="20"/>
        </w:rPr>
        <w:t>, Chapitre XII, Paris, Guy Trédaniel Éditeur, 1990.</w:t>
      </w:r>
    </w:p>
  </w:footnote>
  <w:footnote w:id="11">
    <w:p w14:paraId="455B4E16" w14:textId="77777777" w:rsidR="00583212" w:rsidRPr="001B6691" w:rsidRDefault="00CC028A">
      <w:pPr>
        <w:spacing w:line="240" w:lineRule="auto"/>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François Rabelais, </w:t>
      </w:r>
      <w:r w:rsidRPr="001B6691">
        <w:rPr>
          <w:rFonts w:ascii="Mark OT Book" w:hAnsi="Mark OT Book"/>
          <w:i/>
          <w:iCs/>
          <w:sz w:val="20"/>
          <w:szCs w:val="20"/>
        </w:rPr>
        <w:t>Pantagruel</w:t>
      </w:r>
      <w:r w:rsidRPr="001B6691">
        <w:rPr>
          <w:rFonts w:ascii="Mark OT Book" w:hAnsi="Mark OT Book"/>
          <w:sz w:val="20"/>
          <w:szCs w:val="20"/>
        </w:rPr>
        <w:t>, Lyon, Claude Nourry 1532, chap. VIII, f° Diiii r.</w:t>
      </w:r>
    </w:p>
  </w:footnote>
  <w:footnote w:id="12">
    <w:p w14:paraId="5ACF6D12"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w:t>
      </w:r>
      <w:r w:rsidRPr="001B6691">
        <w:rPr>
          <w:rFonts w:ascii="Mark OT Book" w:hAnsi="Mark OT Book"/>
          <w:color w:val="0E0E0E"/>
          <w:sz w:val="20"/>
          <w:szCs w:val="20"/>
        </w:rPr>
        <w:t xml:space="preserve">Michel Jeanneret, </w:t>
      </w:r>
      <w:r w:rsidRPr="001B6691">
        <w:rPr>
          <w:rFonts w:ascii="Mark OT Book" w:hAnsi="Mark OT Book"/>
          <w:i/>
          <w:iCs/>
          <w:color w:val="0E0E0E"/>
          <w:sz w:val="20"/>
          <w:szCs w:val="20"/>
        </w:rPr>
        <w:t>Perpetuum mobile : métamorphoses des corps et des œuvres, de Vinci à Montaigne</w:t>
      </w:r>
      <w:r w:rsidRPr="001B6691">
        <w:rPr>
          <w:rFonts w:ascii="Mark OT Book" w:hAnsi="Mark OT Book"/>
          <w:color w:val="0E0E0E"/>
          <w:sz w:val="20"/>
          <w:szCs w:val="20"/>
        </w:rPr>
        <w:t>, Paris, Macula, 1997</w:t>
      </w:r>
      <w:r w:rsidRPr="001B6691">
        <w:rPr>
          <w:rFonts w:ascii="Mark OT Book" w:hAnsi="Mark OT Book"/>
          <w:sz w:val="20"/>
          <w:szCs w:val="20"/>
        </w:rPr>
        <w:t xml:space="preserve"> ; Florian Métral, </w:t>
      </w:r>
      <w:r w:rsidRPr="001B6691">
        <w:rPr>
          <w:rFonts w:ascii="Mark OT Book" w:hAnsi="Mark OT Book"/>
          <w:i/>
          <w:iCs/>
          <w:sz w:val="20"/>
          <w:szCs w:val="20"/>
        </w:rPr>
        <w:t>Figurer la création du monde. Mythes, discours et images cosmogoniques dans l'art de la Renaissance</w:t>
      </w:r>
      <w:r w:rsidRPr="001B6691">
        <w:rPr>
          <w:rFonts w:ascii="Mark OT Book" w:hAnsi="Mark OT Book"/>
          <w:sz w:val="20"/>
          <w:szCs w:val="20"/>
        </w:rPr>
        <w:t xml:space="preserve">, Arles, Actes Sud, 2019. </w:t>
      </w:r>
    </w:p>
  </w:footnote>
  <w:footnote w:id="13">
    <w:p w14:paraId="62982587" w14:textId="77777777" w:rsidR="00583212" w:rsidRPr="001B6691" w:rsidRDefault="00CC028A">
      <w:pPr>
        <w:spacing w:line="240" w:lineRule="auto"/>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Etienne Bourdon, </w:t>
      </w:r>
      <w:r w:rsidRPr="001B6691">
        <w:rPr>
          <w:rFonts w:ascii="Mark OT Book" w:hAnsi="Mark OT Book"/>
          <w:i/>
          <w:iCs/>
          <w:sz w:val="20"/>
          <w:szCs w:val="20"/>
        </w:rPr>
        <w:t>Croire et savoir. L'invention du Monde à la Renaissance</w:t>
      </w:r>
      <w:r w:rsidRPr="001B6691">
        <w:rPr>
          <w:rFonts w:ascii="Mark OT Book" w:hAnsi="Mark OT Book"/>
          <w:sz w:val="20"/>
          <w:szCs w:val="20"/>
        </w:rPr>
        <w:t>, Paris, Les Belles Lettres (à paraître en 2026).</w:t>
      </w:r>
    </w:p>
  </w:footnote>
  <w:footnote w:id="14">
    <w:p w14:paraId="01E48BA8"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w:t>
      </w:r>
      <w:r w:rsidRPr="001B6691">
        <w:rPr>
          <w:rFonts w:ascii="Mark OT Book" w:hAnsi="Mark OT Book"/>
          <w:color w:val="0E0E0E"/>
          <w:sz w:val="20"/>
          <w:szCs w:val="20"/>
        </w:rPr>
        <w:t xml:space="preserve">Martin Heidegger, </w:t>
      </w:r>
      <w:r w:rsidRPr="001B6691">
        <w:rPr>
          <w:rFonts w:ascii="Mark OT Book" w:hAnsi="Mark OT Book"/>
          <w:i/>
          <w:iCs/>
          <w:color w:val="0E0E0E"/>
          <w:sz w:val="20"/>
          <w:szCs w:val="20"/>
        </w:rPr>
        <w:t>Être et Temps</w:t>
      </w:r>
      <w:r w:rsidRPr="001B6691">
        <w:rPr>
          <w:rFonts w:ascii="Mark OT Book" w:hAnsi="Mark OT Book"/>
          <w:color w:val="0E0E0E"/>
          <w:sz w:val="20"/>
          <w:szCs w:val="20"/>
        </w:rPr>
        <w:t xml:space="preserve"> (</w:t>
      </w:r>
      <w:r w:rsidRPr="001B6691">
        <w:rPr>
          <w:rFonts w:ascii="Mark OT Book" w:hAnsi="Mark OT Book"/>
          <w:i/>
          <w:iCs/>
          <w:color w:val="0E0E0E"/>
          <w:sz w:val="20"/>
          <w:szCs w:val="20"/>
        </w:rPr>
        <w:t>Sein und Zeit</w:t>
      </w:r>
      <w:r w:rsidRPr="001B6691">
        <w:rPr>
          <w:rFonts w:ascii="Mark OT Book" w:hAnsi="Mark OT Book"/>
          <w:color w:val="0E0E0E"/>
          <w:sz w:val="20"/>
          <w:szCs w:val="20"/>
        </w:rPr>
        <w:t xml:space="preserve">), trad. Emmanuel Martineau, Paris, Gallimard, 1985 (éd. orig. 1927) et Martin Heidegger, </w:t>
      </w:r>
      <w:r w:rsidRPr="001B6691">
        <w:rPr>
          <w:rFonts w:ascii="Mark OT Book" w:hAnsi="Mark OT Book"/>
          <w:i/>
          <w:iCs/>
          <w:color w:val="0E0E0E"/>
          <w:sz w:val="20"/>
          <w:szCs w:val="20"/>
        </w:rPr>
        <w:t>L’Origine de l’œuvre d’art</w:t>
      </w:r>
      <w:r w:rsidRPr="001B6691">
        <w:rPr>
          <w:rFonts w:ascii="Mark OT Book" w:hAnsi="Mark OT Book"/>
          <w:color w:val="0E0E0E"/>
          <w:sz w:val="20"/>
          <w:szCs w:val="20"/>
        </w:rPr>
        <w:t xml:space="preserve">, dans </w:t>
      </w:r>
      <w:r w:rsidRPr="001B6691">
        <w:rPr>
          <w:rFonts w:ascii="Mark OT Book" w:hAnsi="Mark OT Book"/>
          <w:i/>
          <w:iCs/>
          <w:color w:val="0E0E0E"/>
          <w:sz w:val="20"/>
          <w:szCs w:val="20"/>
        </w:rPr>
        <w:t>Chemins qui ne mènent nulle part</w:t>
      </w:r>
      <w:r w:rsidRPr="001B6691">
        <w:rPr>
          <w:rFonts w:ascii="Mark OT Book" w:hAnsi="Mark OT Book"/>
          <w:color w:val="0E0E0E"/>
          <w:sz w:val="20"/>
          <w:szCs w:val="20"/>
        </w:rPr>
        <w:t>, trad. Wolfgang Brokmeier, Paris, Gallimard, 1962, p. 35-105 (éd. orig. 1950).</w:t>
      </w:r>
    </w:p>
  </w:footnote>
  <w:footnote w:id="15">
    <w:p w14:paraId="37CE56D1"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Voir </w:t>
      </w:r>
      <w:r w:rsidRPr="001B6691">
        <w:rPr>
          <w:rFonts w:ascii="Mark OT Book" w:hAnsi="Mark OT Book"/>
          <w:color w:val="1F1B2D"/>
          <w:sz w:val="20"/>
          <w:szCs w:val="20"/>
          <w:highlight w:val="white"/>
        </w:rPr>
        <w:t xml:space="preserve">Christophe Premat, « Michel Foucault &amp; la phénoménologie », </w:t>
      </w:r>
      <w:r w:rsidRPr="001B6691">
        <w:rPr>
          <w:rFonts w:ascii="Mark OT Book" w:hAnsi="Mark OT Book"/>
          <w:i/>
          <w:iCs/>
          <w:color w:val="1F1B2D"/>
          <w:sz w:val="20"/>
          <w:szCs w:val="20"/>
        </w:rPr>
        <w:t>Acta fabula</w:t>
      </w:r>
      <w:r w:rsidRPr="001B6691">
        <w:rPr>
          <w:rFonts w:ascii="Mark OT Book" w:hAnsi="Mark OT Book"/>
          <w:color w:val="1F1B2D"/>
          <w:sz w:val="20"/>
          <w:szCs w:val="20"/>
          <w:highlight w:val="white"/>
        </w:rPr>
        <w:t xml:space="preserve">, vol. 23, n° 5, Éditions, rééditions, traductions, Mai 2022, URL : </w:t>
      </w:r>
      <w:hyperlink r:id="rId1">
        <w:r w:rsidRPr="001B6691">
          <w:rPr>
            <w:rFonts w:ascii="Mark OT Book" w:hAnsi="Mark OT Book"/>
            <w:color w:val="1155CC"/>
            <w:sz w:val="20"/>
            <w:szCs w:val="20"/>
            <w:u w:val="single"/>
          </w:rPr>
          <w:t>http://www.fabula.org/revue/document14470.php</w:t>
        </w:r>
      </w:hyperlink>
      <w:r w:rsidRPr="001B6691">
        <w:rPr>
          <w:rFonts w:ascii="Mark OT Book" w:hAnsi="Mark OT Book"/>
          <w:color w:val="1F1B2D"/>
          <w:sz w:val="20"/>
          <w:szCs w:val="20"/>
          <w:highlight w:val="white"/>
        </w:rPr>
        <w:t>, page consultée le 02 June 2025.</w:t>
      </w:r>
    </w:p>
  </w:footnote>
  <w:footnote w:id="16">
    <w:p w14:paraId="01E55EE8" w14:textId="77777777" w:rsidR="00583212" w:rsidRPr="001B6691" w:rsidRDefault="00CC028A">
      <w:pPr>
        <w:spacing w:line="240" w:lineRule="auto"/>
        <w:jc w:val="both"/>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Maurice Merleau-Ponty, </w:t>
      </w:r>
      <w:r w:rsidRPr="001B6691">
        <w:rPr>
          <w:rFonts w:ascii="Mark OT Book" w:hAnsi="Mark OT Book"/>
          <w:i/>
          <w:iCs/>
          <w:sz w:val="20"/>
          <w:szCs w:val="20"/>
        </w:rPr>
        <w:t>La Prose du monde</w:t>
      </w:r>
      <w:r w:rsidRPr="001B6691">
        <w:rPr>
          <w:rFonts w:ascii="Mark OT Book" w:hAnsi="Mark OT Book"/>
          <w:sz w:val="20"/>
          <w:szCs w:val="20"/>
        </w:rPr>
        <w:t>. [Posthume], texte établi et présenté par Claude Lefort, Paris, Gallimard, 1969.</w:t>
      </w:r>
    </w:p>
  </w:footnote>
  <w:footnote w:id="17">
    <w:p w14:paraId="57769FA1" w14:textId="77777777" w:rsidR="00583212" w:rsidRPr="001B6691" w:rsidRDefault="00CC028A">
      <w:pPr>
        <w:spacing w:line="240" w:lineRule="auto"/>
        <w:jc w:val="both"/>
        <w:rPr>
          <w:rFonts w:ascii="Mark OT Book" w:hAnsi="Mark OT Book"/>
          <w:color w:val="0E0E0E"/>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w:t>
      </w:r>
      <w:r w:rsidRPr="001B6691">
        <w:rPr>
          <w:rFonts w:ascii="Mark OT Book" w:hAnsi="Mark OT Book"/>
          <w:color w:val="0E0E0E"/>
          <w:sz w:val="20"/>
          <w:szCs w:val="20"/>
        </w:rPr>
        <w:t xml:space="preserve">Nelson Goodman, </w:t>
      </w:r>
      <w:r w:rsidRPr="001B6691">
        <w:rPr>
          <w:rFonts w:ascii="Mark OT Book" w:hAnsi="Mark OT Book"/>
          <w:i/>
          <w:iCs/>
          <w:color w:val="0E0E0E"/>
          <w:sz w:val="20"/>
          <w:szCs w:val="20"/>
        </w:rPr>
        <w:t>Manières de faire des mondes</w:t>
      </w:r>
      <w:r w:rsidRPr="001B6691">
        <w:rPr>
          <w:rFonts w:ascii="Mark OT Book" w:hAnsi="Mark OT Book"/>
          <w:color w:val="0E0E0E"/>
          <w:sz w:val="20"/>
          <w:szCs w:val="20"/>
        </w:rPr>
        <w:t>, trad. Jacques Morizot, Paris, Éditions Jacqueline Chambon, 1992 (éd. orig. 1978).</w:t>
      </w:r>
    </w:p>
  </w:footnote>
  <w:footnote w:id="18">
    <w:p w14:paraId="7CD6C9EA" w14:textId="77777777" w:rsidR="00583212" w:rsidRPr="001B6691" w:rsidRDefault="00CC028A">
      <w:pPr>
        <w:spacing w:line="240" w:lineRule="auto"/>
        <w:rPr>
          <w:rFonts w:ascii="Mark OT Book" w:hAnsi="Mark OT Book"/>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w:t>
      </w:r>
      <w:r w:rsidRPr="001B6691">
        <w:rPr>
          <w:rFonts w:ascii="Mark OT Book" w:hAnsi="Mark OT Book"/>
          <w:color w:val="0E0E0E"/>
          <w:sz w:val="20"/>
          <w:szCs w:val="20"/>
        </w:rPr>
        <w:t xml:space="preserve">Francis Wolff, </w:t>
      </w:r>
      <w:r w:rsidRPr="001B6691">
        <w:rPr>
          <w:rFonts w:ascii="Mark OT Book" w:hAnsi="Mark OT Book"/>
          <w:i/>
          <w:iCs/>
          <w:color w:val="0E0E0E"/>
          <w:sz w:val="20"/>
          <w:szCs w:val="20"/>
        </w:rPr>
        <w:t>Dire le monde</w:t>
      </w:r>
      <w:r w:rsidRPr="001B6691">
        <w:rPr>
          <w:rFonts w:ascii="Mark OT Book" w:hAnsi="Mark OT Book"/>
          <w:color w:val="0E0E0E"/>
          <w:sz w:val="20"/>
          <w:szCs w:val="20"/>
        </w:rPr>
        <w:t xml:space="preserve">, Paris, Presses Universitaires de France, 1997. </w:t>
      </w:r>
    </w:p>
  </w:footnote>
  <w:footnote w:id="19">
    <w:p w14:paraId="570D1276" w14:textId="77777777" w:rsidR="00583212" w:rsidRDefault="00CC028A">
      <w:pPr>
        <w:spacing w:line="240" w:lineRule="auto"/>
        <w:rPr>
          <w:sz w:val="20"/>
          <w:szCs w:val="20"/>
        </w:rPr>
      </w:pPr>
      <w:r w:rsidRPr="001B6691">
        <w:rPr>
          <w:rFonts w:ascii="Mark OT Book" w:hAnsi="Mark OT Book"/>
          <w:sz w:val="20"/>
          <w:szCs w:val="20"/>
          <w:vertAlign w:val="superscript"/>
        </w:rPr>
        <w:footnoteRef/>
      </w:r>
      <w:r w:rsidRPr="001B6691">
        <w:rPr>
          <w:rFonts w:ascii="Mark OT Book" w:hAnsi="Mark OT Book"/>
          <w:sz w:val="20"/>
          <w:szCs w:val="20"/>
        </w:rPr>
        <w:t xml:space="preserve"> </w:t>
      </w:r>
      <w:r w:rsidRPr="001B6691">
        <w:rPr>
          <w:rFonts w:ascii="Mark OT Book" w:hAnsi="Mark OT Book"/>
          <w:color w:val="0E0E0E"/>
          <w:sz w:val="20"/>
          <w:szCs w:val="20"/>
        </w:rPr>
        <w:t xml:space="preserve">Philippe Descola, </w:t>
      </w:r>
      <w:r w:rsidRPr="001B6691">
        <w:rPr>
          <w:rFonts w:ascii="Mark OT Book" w:hAnsi="Mark OT Book"/>
          <w:i/>
          <w:iCs/>
          <w:color w:val="0E0E0E"/>
          <w:sz w:val="20"/>
          <w:szCs w:val="20"/>
        </w:rPr>
        <w:t>Les formes du visible. Une anthropologie de la figuration</w:t>
      </w:r>
      <w:r w:rsidRPr="001B6691">
        <w:rPr>
          <w:rFonts w:ascii="Mark OT Book" w:hAnsi="Mark OT Book"/>
          <w:color w:val="0E0E0E"/>
          <w:sz w:val="20"/>
          <w:szCs w:val="20"/>
        </w:rPr>
        <w:t xml:space="preserve">, Paris, Seuil, 2021 ; Philippe Descola, </w:t>
      </w:r>
      <w:r w:rsidRPr="001B6691">
        <w:rPr>
          <w:rFonts w:ascii="Mark OT Book" w:hAnsi="Mark OT Book"/>
          <w:i/>
          <w:iCs/>
          <w:color w:val="0E0E0E"/>
          <w:sz w:val="20"/>
          <w:szCs w:val="20"/>
        </w:rPr>
        <w:t>Politiques du faire-monde</w:t>
      </w:r>
      <w:r w:rsidRPr="001B6691">
        <w:rPr>
          <w:rFonts w:ascii="Mark OT Book" w:hAnsi="Mark OT Book"/>
          <w:color w:val="0E0E0E"/>
          <w:sz w:val="20"/>
          <w:szCs w:val="20"/>
        </w:rPr>
        <w:t>, Paris, Seuil, 2025.</w:t>
      </w:r>
      <w:r>
        <w:rPr>
          <w:color w:val="0E0E0E"/>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62910"/>
    <w:multiLevelType w:val="multilevel"/>
    <w:tmpl w:val="E86E4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212"/>
    <w:rsid w:val="001B6691"/>
    <w:rsid w:val="00366E2C"/>
    <w:rsid w:val="00417B12"/>
    <w:rsid w:val="00583212"/>
    <w:rsid w:val="00673ABA"/>
    <w:rsid w:val="006A6AE8"/>
    <w:rsid w:val="007C601C"/>
    <w:rsid w:val="00966EE6"/>
    <w:rsid w:val="00981BDB"/>
    <w:rsid w:val="009F7162"/>
    <w:rsid w:val="00C13AA0"/>
    <w:rsid w:val="00CC028A"/>
    <w:rsid w:val="00D52BCE"/>
    <w:rsid w:val="00DD3A8E"/>
    <w:rsid w:val="00E52401"/>
    <w:rsid w:val="00F00957"/>
    <w:rsid w:val="00F617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99A68"/>
  <w15:docId w15:val="{1FA59AEB-8640-DB4E-8F84-92B608E81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 Normal"/>
    <w:tblPr>
      <w:tblCellMar>
        <w:top w:w="0" w:type="dxa"/>
        <w:left w:w="0" w:type="dxa"/>
        <w:bottom w:w="0" w:type="dxa"/>
        <w:right w:w="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7B4148"/>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4148"/>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E91F8A"/>
    <w:rPr>
      <w:b/>
      <w:bCs/>
    </w:rPr>
  </w:style>
  <w:style w:type="character" w:customStyle="1" w:styleId="ObjetducommentaireCar">
    <w:name w:val="Objet du commentaire Car"/>
    <w:basedOn w:val="CommentaireCar"/>
    <w:link w:val="Objetducommentaire"/>
    <w:uiPriority w:val="99"/>
    <w:semiHidden/>
    <w:rsid w:val="00E91F8A"/>
    <w:rPr>
      <w:b/>
      <w:bCs/>
      <w:sz w:val="20"/>
      <w:szCs w:val="20"/>
    </w:rPr>
  </w:style>
  <w:style w:type="paragraph" w:styleId="En-tte">
    <w:name w:val="header"/>
    <w:basedOn w:val="Normal"/>
    <w:link w:val="En-tteCar"/>
    <w:uiPriority w:val="99"/>
    <w:unhideWhenUsed/>
    <w:rsid w:val="009E5C30"/>
    <w:pPr>
      <w:tabs>
        <w:tab w:val="center" w:pos="4536"/>
        <w:tab w:val="right" w:pos="9072"/>
      </w:tabs>
      <w:spacing w:line="240" w:lineRule="auto"/>
    </w:pPr>
  </w:style>
  <w:style w:type="character" w:customStyle="1" w:styleId="En-tteCar">
    <w:name w:val="En-tête Car"/>
    <w:basedOn w:val="Policepardfaut"/>
    <w:link w:val="En-tte"/>
    <w:uiPriority w:val="99"/>
    <w:rsid w:val="009E5C30"/>
  </w:style>
  <w:style w:type="paragraph" w:styleId="Pieddepage">
    <w:name w:val="footer"/>
    <w:basedOn w:val="Normal"/>
    <w:link w:val="PieddepageCar"/>
    <w:uiPriority w:val="99"/>
    <w:unhideWhenUsed/>
    <w:rsid w:val="009E5C30"/>
    <w:pPr>
      <w:tabs>
        <w:tab w:val="center" w:pos="4536"/>
        <w:tab w:val="right" w:pos="9072"/>
      </w:tabs>
      <w:spacing w:line="240" w:lineRule="auto"/>
    </w:pPr>
  </w:style>
  <w:style w:type="character" w:customStyle="1" w:styleId="PieddepageCar">
    <w:name w:val="Pied de page Car"/>
    <w:basedOn w:val="Policepardfaut"/>
    <w:link w:val="Pieddepage"/>
    <w:uiPriority w:val="99"/>
    <w:rsid w:val="009E5C30"/>
  </w:style>
  <w:style w:type="paragraph" w:styleId="Sansinterligne">
    <w:name w:val="No Spacing"/>
    <w:uiPriority w:val="1"/>
    <w:qFormat/>
    <w:rsid w:val="00A42E65"/>
    <w:pPr>
      <w:spacing w:line="240" w:lineRule="auto"/>
    </w:pPr>
  </w:style>
  <w:style w:type="paragraph" w:styleId="Paragraphedeliste">
    <w:name w:val="List Paragraph"/>
    <w:basedOn w:val="Normal"/>
    <w:uiPriority w:val="34"/>
    <w:qFormat/>
    <w:rsid w:val="003B6E75"/>
    <w:pPr>
      <w:ind w:left="720"/>
      <w:contextualSpacing/>
    </w:pPr>
  </w:style>
  <w:style w:type="paragraph" w:styleId="Rvision">
    <w:name w:val="Revision"/>
    <w:hidden/>
    <w:uiPriority w:val="99"/>
    <w:semiHidden/>
    <w:rsid w:val="002207C4"/>
    <w:pPr>
      <w:spacing w:line="240" w:lineRule="auto"/>
    </w:pPr>
  </w:style>
  <w:style w:type="character" w:styleId="Lienhypertexte">
    <w:name w:val="Hyperlink"/>
    <w:basedOn w:val="Policepardfaut"/>
    <w:uiPriority w:val="99"/>
    <w:unhideWhenUsed/>
    <w:rsid w:val="002207C4"/>
    <w:rPr>
      <w:color w:val="0000FF" w:themeColor="hyperlink"/>
      <w:u w:val="single"/>
    </w:rPr>
  </w:style>
  <w:style w:type="character" w:styleId="Mentionnonrsolue">
    <w:name w:val="Unresolved Mention"/>
    <w:basedOn w:val="Policepardfaut"/>
    <w:uiPriority w:val="99"/>
    <w:semiHidden/>
    <w:unhideWhenUsed/>
    <w:rsid w:val="002207C4"/>
    <w:rPr>
      <w:color w:val="605E5C"/>
      <w:shd w:val="clear" w:color="auto" w:fill="E1DFDD"/>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rizia.celli@villamedici.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tienne.bourdon@univ-grenoble-alpes.fr" TargetMode="External"/><Relationship Id="rId4" Type="http://schemas.openxmlformats.org/officeDocument/2006/relationships/settings" Target="settings.xml"/><Relationship Id="rId9" Type="http://schemas.openxmlformats.org/officeDocument/2006/relationships/hyperlink" Target="mailto:angele.tence@cnrs.fr"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www.fabula.org/revue/document14470.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86PRmOpG8YY+9rCSCaSV1lz53w==">CgMxLjAyDmgueWhrMHlheDh5bzBpMg5oLnFwdDFyOWU2NXo0ZDIOaC43NmRzNnY1a21mN2MyDWguYzIzYTE5Y204b3UyDmguNWNoMXVlbmpxOTN0Mg5oLjVmc3R0ZG9pMm1idjIOaC5zNzVnOWE4ZTAyYWQyDmgubm43eW05cTA2N3NnOAByITFNbWJ5aFFxME1WWDlqQ1dNQ2pPTFI5SlRxQm9NYmRHSQ==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1575</Words>
  <Characters>8984</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ETIENNE BOURDON</dc:creator>
  <cp:lastModifiedBy>Amina Abchar</cp:lastModifiedBy>
  <cp:revision>2</cp:revision>
  <dcterms:created xsi:type="dcterms:W3CDTF">2026-03-27T11:46:00Z</dcterms:created>
  <dcterms:modified xsi:type="dcterms:W3CDTF">2026-03-27T11:46:00Z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-280288591</vt:i4>
  </property>
  <property fmtid="{D5CDD505-2E9C-101B-9397-08002B2CF9AE}" pid="3" name="_NewReviewCycle">
    <vt:lpwstr/>
  </property>
  <property fmtid="{D5CDD505-2E9C-101B-9397-08002B2CF9AE}" pid="4" name="_EmailSubject">
    <vt:lpwstr>colloque le Monde 2-3 décembre 2026</vt:lpwstr>
  </property>
  <property fmtid="{D5CDD505-2E9C-101B-9397-08002B2CF9AE}" pid="5" name="_AuthorEmail">
    <vt:lpwstr>patrizia.celli@villamedici.it</vt:lpwstr>
  </property>
  <property fmtid="{D5CDD505-2E9C-101B-9397-08002B2CF9AE}" pid="6" name="_AuthorEmailDisplayName">
    <vt:lpwstr>Patrizia Celli</vt:lpwstr>
  </property>
  <property fmtid="{D5CDD505-2E9C-101B-9397-08002B2CF9AE}" pid="7" name="_ReviewingToolsShownOnce">
    <vt:lpwstr/>
  </property>
</Properties>
</file>